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firstLine="720"/>
        <w:jc w:val="center"/>
        <w:rPr>
          <w:rFonts w:ascii="Times New Roman" w:hAnsi="Times New Roman"/>
        </w:rPr>
      </w:pPr>
      <w:r>
        <w:rPr>
          <w:rFonts w:ascii="Times New Roman" w:hAnsi="Times New Roman"/>
        </w:rPr>
        <w:t>РОССИЙСКАЯ ФЕДЕРАЦИЯ</w:t>
      </w:r>
    </w:p>
    <w:p>
      <w:pPr>
        <w:pStyle w:val="Normal"/>
        <w:spacing w:before="0" w:after="0"/>
        <w:ind w:left="0" w:right="0" w:firstLine="720"/>
        <w:jc w:val="center"/>
        <w:rPr>
          <w:rFonts w:ascii="Times New Roman" w:hAnsi="Times New Roman"/>
        </w:rPr>
      </w:pPr>
      <w:r>
        <w:rPr>
          <w:rFonts w:ascii="Times New Roman" w:hAnsi="Times New Roman"/>
        </w:rPr>
        <w:t>АДМИНИСТРАЦИЯ НАЛОБИНСКОГО СЕЛЬСОВЕТА</w:t>
      </w:r>
    </w:p>
    <w:p>
      <w:pPr>
        <w:pStyle w:val="Normal"/>
        <w:spacing w:before="0" w:after="0"/>
        <w:ind w:left="0" w:right="0" w:firstLine="720"/>
        <w:jc w:val="center"/>
        <w:rPr>
          <w:rFonts w:ascii="Times New Roman" w:hAnsi="Times New Roman"/>
        </w:rPr>
      </w:pPr>
      <w:r>
        <w:rPr>
          <w:rFonts w:ascii="Times New Roman" w:hAnsi="Times New Roman"/>
        </w:rPr>
        <w:t>РЫБИНСКОГО РАЙОНА КРАСНОЯРСКОГО КРАЯ</w:t>
      </w:r>
    </w:p>
    <w:p>
      <w:pPr>
        <w:pStyle w:val="Normal"/>
        <w:spacing w:before="0" w:after="0"/>
        <w:ind w:left="0" w:right="0" w:firstLine="720"/>
        <w:jc w:val="center"/>
        <w:rPr>
          <w:rFonts w:ascii="Times New Roman" w:hAnsi="Times New Roman"/>
          <w:b/>
          <w:b/>
        </w:rPr>
      </w:pPr>
      <w:r>
        <w:rPr>
          <w:rFonts w:ascii="Times New Roman" w:hAnsi="Times New Roman"/>
          <w:b/>
        </w:rPr>
      </w:r>
    </w:p>
    <w:p>
      <w:pPr>
        <w:pStyle w:val="Normal"/>
        <w:spacing w:before="0" w:after="0"/>
        <w:ind w:left="0" w:right="0" w:firstLine="720"/>
        <w:jc w:val="left"/>
        <w:rPr>
          <w:rFonts w:ascii="Times New Roman" w:hAnsi="Times New Roman"/>
        </w:rPr>
      </w:pPr>
      <w:r>
        <w:rPr>
          <w:rFonts w:ascii="Times New Roman" w:hAnsi="Times New Roman"/>
        </w:rPr>
        <w:t xml:space="preserve">                                                     </w:t>
      </w:r>
      <w:r>
        <w:rPr>
          <w:rFonts w:ascii="Times New Roman" w:hAnsi="Times New Roman"/>
        </w:rPr>
        <w:t>ПОСТАНОВЛЕНИЕ</w:t>
      </w:r>
    </w:p>
    <w:p>
      <w:pPr>
        <w:pStyle w:val="Normal"/>
        <w:spacing w:before="0" w:after="0"/>
        <w:ind w:left="0" w:right="0" w:firstLine="720"/>
        <w:rPr>
          <w:rFonts w:ascii="Times New Roman" w:hAnsi="Times New Roman"/>
          <w:sz w:val="28"/>
          <w:szCs w:val="28"/>
        </w:rPr>
      </w:pPr>
      <w:r>
        <w:rPr>
          <w:rFonts w:ascii="Times New Roman" w:hAnsi="Times New Roman"/>
          <w:sz w:val="28"/>
          <w:szCs w:val="28"/>
        </w:rPr>
      </w:r>
    </w:p>
    <w:p>
      <w:pPr>
        <w:pStyle w:val="Normal"/>
        <w:spacing w:before="0" w:after="0"/>
        <w:ind w:left="-142" w:right="0" w:firstLine="142"/>
        <w:rPr/>
      </w:pPr>
      <w:r>
        <w:rPr>
          <w:rFonts w:eastAsia="Calibri" w:cs="" w:ascii="Times New Roman" w:hAnsi="Times New Roman" w:cstheme="minorBidi" w:eastAsiaTheme="minorHAnsi"/>
          <w:color w:val="auto"/>
          <w:kern w:val="0"/>
          <w:sz w:val="28"/>
          <w:szCs w:val="28"/>
          <w:lang w:val="ru-RU" w:eastAsia="en-US" w:bidi="ar-SA"/>
        </w:rPr>
        <w:t>15</w:t>
      </w:r>
      <w:r>
        <w:rPr>
          <w:rFonts w:ascii="Times New Roman" w:hAnsi="Times New Roman"/>
          <w:sz w:val="28"/>
          <w:szCs w:val="28"/>
        </w:rPr>
        <w:t>.0</w:t>
      </w:r>
      <w:r>
        <w:rPr>
          <w:rFonts w:eastAsia="Times New Roman" w:cs="Times New Roman" w:ascii="Times New Roman" w:hAnsi="Times New Roman"/>
          <w:color w:val="auto"/>
          <w:kern w:val="0"/>
          <w:sz w:val="28"/>
          <w:szCs w:val="28"/>
          <w:lang w:val="ru-RU" w:eastAsia="ar-SA" w:bidi="ar-SA"/>
        </w:rPr>
        <w:t>4</w:t>
      </w:r>
      <w:r>
        <w:rPr>
          <w:rFonts w:ascii="Times New Roman" w:hAnsi="Times New Roman"/>
          <w:sz w:val="28"/>
          <w:szCs w:val="28"/>
        </w:rPr>
        <w:t xml:space="preserve">.2021                                  д. Налобино                                  №  </w:t>
      </w:r>
      <w:r>
        <w:rPr>
          <w:rFonts w:eastAsia="Times New Roman" w:cs="Times New Roman" w:ascii="Times New Roman" w:hAnsi="Times New Roman"/>
          <w:color w:val="auto"/>
          <w:kern w:val="0"/>
          <w:sz w:val="28"/>
          <w:szCs w:val="28"/>
          <w:lang w:val="ru-RU" w:eastAsia="ar-SA" w:bidi="ar-SA"/>
        </w:rPr>
        <w:t>17</w:t>
      </w:r>
      <w:r>
        <w:rPr>
          <w:rFonts w:eastAsia="Times New Roman" w:cs="Times New Roman" w:ascii="Times New Roman" w:hAnsi="Times New Roman"/>
          <w:sz w:val="28"/>
          <w:szCs w:val="28"/>
          <w:lang w:eastAsia="ar-SA"/>
        </w:rPr>
        <w:t>-п</w:t>
      </w:r>
    </w:p>
    <w:p>
      <w:pPr>
        <w:pStyle w:val="Normal"/>
        <w:ind w:left="-142" w:right="0" w:firstLine="142"/>
        <w:rPr>
          <w:sz w:val="28"/>
          <w:szCs w:val="28"/>
        </w:rPr>
      </w:pPr>
      <w:r>
        <w:rPr>
          <w:sz w:val="28"/>
          <w:szCs w:val="28"/>
        </w:rPr>
      </w:r>
    </w:p>
    <w:p>
      <w:pPr>
        <w:pStyle w:val="Normal"/>
        <w:ind w:left="0" w:right="0" w:firstLine="720"/>
        <w:jc w:val="center"/>
        <w:rPr/>
      </w:pPr>
      <w:r>
        <w:rPr/>
      </w:r>
    </w:p>
    <w:p>
      <w:pPr>
        <w:pStyle w:val="Normal"/>
        <w:ind w:left="0" w:right="0" w:firstLine="567"/>
        <w:rPr>
          <w:rFonts w:ascii="Times New Roman" w:hAnsi="Times New Roman"/>
          <w:sz w:val="28"/>
          <w:szCs w:val="28"/>
        </w:rPr>
      </w:pPr>
      <w:r>
        <w:rPr>
          <w:rFonts w:ascii="Times New Roman" w:hAnsi="Times New Roman"/>
          <w:sz w:val="28"/>
          <w:szCs w:val="28"/>
        </w:rPr>
        <w:t>О внесении изменений  и дополнений в приложение постановления администрации Налобинского сельсовета от 09.06.2017 № 31-п «Об утверждении административного регламента предоставления муниципальной услуги по присвоению, изменению и аннулированию адресов (в редакции от 01.03.2021 № 10-п)</w:t>
      </w:r>
    </w:p>
    <w:p>
      <w:pPr>
        <w:pStyle w:val="Consplusnormal"/>
        <w:ind w:left="0" w:right="0" w:firstLine="720"/>
        <w:jc w:val="both"/>
        <w:rPr>
          <w:rFonts w:ascii="Times New Roman" w:hAnsi="Times New Roman"/>
          <w:sz w:val="28"/>
          <w:szCs w:val="28"/>
        </w:rPr>
      </w:pPr>
      <w:r>
        <w:rPr>
          <w:rFonts w:ascii="Times New Roman" w:hAnsi="Times New Roman"/>
          <w:sz w:val="28"/>
          <w:szCs w:val="28"/>
        </w:rPr>
        <w:t>В целях приведения постановления администрации   Налобинского сельсовета от 09.06.2017г № 31-п «Об утверждении административного  регламента  предоставления муниципальной услуги по присвоению, изменению и аннулированию адресов» (в редакции от 01.03.2021 № 10-п)  в соответствие с Федеральным законом от 27.07.2010 № 210-ФЗ «Об организации предоставления государственных и муниципальных услуг», руководствуясь статьями 7,14,17 Устава Налобинского  сельсовета Рыбинского района  Красноярского края, ПОСТАНОВЛЯЮ:</w:t>
      </w:r>
    </w:p>
    <w:p>
      <w:pPr>
        <w:pStyle w:val="Normal"/>
        <w:ind w:left="0" w:right="0" w:firstLine="709"/>
        <w:jc w:val="both"/>
        <w:rPr>
          <w:rFonts w:ascii="Times New Roman" w:hAnsi="Times New Roman"/>
          <w:sz w:val="28"/>
          <w:szCs w:val="28"/>
        </w:rPr>
      </w:pPr>
      <w:r>
        <w:rPr>
          <w:rFonts w:ascii="Times New Roman" w:hAnsi="Times New Roman"/>
          <w:sz w:val="28"/>
          <w:szCs w:val="28"/>
        </w:rPr>
        <w:t>1. Внести в  приложение постановления</w:t>
      </w:r>
      <w:r>
        <w:rPr>
          <w:rFonts w:ascii="Times New Roman" w:hAnsi="Times New Roman"/>
          <w:b/>
          <w:sz w:val="28"/>
          <w:szCs w:val="28"/>
        </w:rPr>
        <w:t xml:space="preserve"> </w:t>
      </w:r>
      <w:r>
        <w:rPr>
          <w:rFonts w:ascii="Times New Roman" w:hAnsi="Times New Roman"/>
          <w:sz w:val="28"/>
          <w:szCs w:val="28"/>
        </w:rPr>
        <w:t>от 09.06.2017 № 31-п «Об утверждении административного регламента предоставления муниципальной услуги по присвоению, изменению и аннулированию адресов» (в редакции от 01.03.2021 № 10-п) следующие изменения и дополнения:</w:t>
      </w:r>
    </w:p>
    <w:p>
      <w:pPr>
        <w:pStyle w:val="Normal"/>
        <w:spacing w:before="0" w:after="29"/>
        <w:ind w:left="0" w:right="0" w:firstLine="709"/>
        <w:rPr>
          <w:rFonts w:ascii="Times New Roman" w:hAnsi="Times New Roman"/>
          <w:sz w:val="28"/>
          <w:szCs w:val="28"/>
        </w:rPr>
      </w:pPr>
      <w:r>
        <w:rPr>
          <w:rFonts w:ascii="Times New Roman" w:hAnsi="Times New Roman"/>
          <w:sz w:val="28"/>
          <w:szCs w:val="28"/>
        </w:rPr>
        <w:t>1.1.</w:t>
      </w:r>
      <w:r>
        <w:rPr>
          <w:rFonts w:ascii="Times New Roman" w:hAnsi="Times New Roman"/>
          <w:iCs/>
          <w:sz w:val="28"/>
          <w:szCs w:val="28"/>
        </w:rPr>
        <w:t xml:space="preserve"> Пункт 2.6. дополнить следующим содержанием:</w:t>
      </w:r>
    </w:p>
    <w:p>
      <w:pPr>
        <w:pStyle w:val="Normal"/>
        <w:spacing w:before="0" w:after="29"/>
        <w:ind w:left="0" w:right="0" w:firstLine="567"/>
        <w:jc w:val="both"/>
        <w:rPr>
          <w:rFonts w:ascii="Times New Roman" w:hAnsi="Times New Roman"/>
          <w:iCs/>
          <w:sz w:val="28"/>
          <w:szCs w:val="28"/>
        </w:rPr>
      </w:pPr>
      <w:r>
        <w:rPr>
          <w:rFonts w:ascii="Times New Roman" w:hAnsi="Times New Roman"/>
          <w:iCs/>
          <w:sz w:val="28"/>
          <w:szCs w:val="28"/>
        </w:rPr>
        <w:t>«- Федеральный закон от 24.11.1995 № 181-ФЗ «О социальной защите инвалидов в Российской Федерации,</w:t>
      </w:r>
    </w:p>
    <w:p>
      <w:pPr>
        <w:pStyle w:val="Normal"/>
        <w:spacing w:before="0" w:after="29"/>
        <w:ind w:left="0" w:right="0" w:firstLine="709"/>
        <w:jc w:val="both"/>
        <w:rPr>
          <w:rFonts w:ascii="Times New Roman" w:hAnsi="Times New Roman"/>
          <w:iCs/>
          <w:sz w:val="28"/>
          <w:szCs w:val="28"/>
        </w:rPr>
      </w:pPr>
      <w:r>
        <w:rPr>
          <w:rFonts w:ascii="Times New Roman" w:hAnsi="Times New Roman"/>
          <w:iCs/>
          <w:sz w:val="28"/>
          <w:szCs w:val="28"/>
        </w:rPr>
        <w:t>- Федеральный закон от 01.12.2014 № 419-ФЗ «О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w:t>
      </w:r>
    </w:p>
    <w:p>
      <w:pPr>
        <w:pStyle w:val="Normal"/>
        <w:ind w:left="0" w:right="0" w:firstLine="709"/>
        <w:jc w:val="both"/>
        <w:rPr>
          <w:rFonts w:ascii="Times New Roman" w:hAnsi="Times New Roman"/>
          <w:sz w:val="28"/>
          <w:szCs w:val="28"/>
        </w:rPr>
      </w:pPr>
      <w:r>
        <w:rPr>
          <w:rFonts w:ascii="Times New Roman" w:hAnsi="Times New Roman"/>
          <w:iCs/>
          <w:sz w:val="28"/>
          <w:szCs w:val="28"/>
        </w:rPr>
        <w:t xml:space="preserve">1.2. Абзац 3 пункта 2.7. изложить в следующей редакции: «Заявление должно быть составлено по форме, утвержденной приказом Министерства финансов Российской Федерации от 11.12.2014 № 146н  </w:t>
      </w:r>
      <w:r>
        <w:rPr>
          <w:rFonts w:eastAsia="Liberation Serif" w:cs="Liberation Serif" w:ascii="Times New Roman" w:hAnsi="Times New Roman"/>
          <w:iCs/>
          <w:color w:val="auto"/>
          <w:kern w:val="2"/>
          <w:sz w:val="28"/>
          <w:szCs w:val="28"/>
          <w:lang w:val="ru-RU" w:eastAsia="hi-IN"/>
        </w:rPr>
        <w:t>(</w:t>
      </w:r>
      <w:r>
        <w:rPr>
          <w:rFonts w:ascii="Times New Roman" w:hAnsi="Times New Roman"/>
          <w:iCs/>
          <w:sz w:val="28"/>
          <w:szCs w:val="28"/>
        </w:rPr>
        <w:t xml:space="preserve">приложение </w:t>
      </w:r>
      <w:r>
        <w:rPr>
          <w:rFonts w:eastAsia="Liberation Serif" w:cs="Liberation Serif" w:ascii="Times New Roman" w:hAnsi="Times New Roman"/>
          <w:iCs/>
          <w:color w:val="auto"/>
          <w:kern w:val="2"/>
          <w:sz w:val="28"/>
          <w:szCs w:val="28"/>
          <w:lang w:val="ru-RU" w:eastAsia="hi-IN"/>
        </w:rPr>
        <w:t xml:space="preserve">№ </w:t>
      </w:r>
      <w:r>
        <w:rPr>
          <w:rFonts w:ascii="Times New Roman" w:hAnsi="Times New Roman"/>
          <w:iCs/>
          <w:sz w:val="28"/>
          <w:szCs w:val="28"/>
        </w:rPr>
        <w:t>1  к настоящему регламенту;».</w:t>
      </w:r>
    </w:p>
    <w:p>
      <w:pPr>
        <w:pStyle w:val="Normal"/>
        <w:spacing w:before="0" w:after="29"/>
        <w:ind w:left="0" w:right="0" w:firstLine="709"/>
        <w:rPr>
          <w:rFonts w:ascii="Times New Roman" w:hAnsi="Times New Roman"/>
          <w:sz w:val="28"/>
          <w:szCs w:val="28"/>
        </w:rPr>
      </w:pPr>
      <w:r>
        <w:rPr>
          <w:rFonts w:ascii="Times New Roman" w:hAnsi="Times New Roman"/>
          <w:iCs/>
          <w:sz w:val="28"/>
          <w:szCs w:val="28"/>
        </w:rPr>
        <w:t>1.</w:t>
      </w:r>
      <w:r>
        <w:rPr>
          <w:rFonts w:eastAsia="Liberation Serif" w:cs="Liberation Serif" w:ascii="Times New Roman" w:hAnsi="Times New Roman"/>
          <w:iCs/>
          <w:color w:val="auto"/>
          <w:kern w:val="2"/>
          <w:sz w:val="28"/>
          <w:szCs w:val="28"/>
          <w:lang w:val="ru-RU" w:eastAsia="hi-IN"/>
        </w:rPr>
        <w:t>3</w:t>
      </w:r>
      <w:r>
        <w:rPr>
          <w:rFonts w:ascii="Times New Roman" w:hAnsi="Times New Roman"/>
          <w:iCs/>
          <w:sz w:val="28"/>
          <w:szCs w:val="28"/>
        </w:rPr>
        <w:t>. Раз</w:t>
      </w:r>
      <w:r>
        <w:rPr>
          <w:rFonts w:eastAsia="Liberation Serif" w:cs="Liberation Serif" w:ascii="Times New Roman" w:hAnsi="Times New Roman"/>
          <w:iCs/>
          <w:color w:val="auto"/>
          <w:kern w:val="2"/>
          <w:sz w:val="28"/>
          <w:szCs w:val="28"/>
          <w:lang w:val="ru-RU" w:eastAsia="hi-IN"/>
        </w:rPr>
        <w:t>дел 3 Регламента изложить в следующей редакции:</w:t>
      </w:r>
    </w:p>
    <w:p>
      <w:pPr>
        <w:pStyle w:val="Normal"/>
        <w:numPr>
          <w:ilvl w:val="0"/>
          <w:numId w:val="0"/>
        </w:numPr>
        <w:spacing w:before="0" w:after="29"/>
        <w:ind w:left="0" w:right="0" w:firstLine="540"/>
        <w:jc w:val="both"/>
        <w:outlineLvl w:val="1"/>
        <w:rPr>
          <w:rFonts w:ascii="Times New Roman" w:hAnsi="Times New Roman"/>
          <w:b w:val="false"/>
          <w:b w:val="false"/>
          <w:bCs w:val="false"/>
          <w:sz w:val="28"/>
          <w:szCs w:val="28"/>
        </w:rPr>
      </w:pPr>
      <w:r>
        <w:rPr>
          <w:rFonts w:ascii="Times New Roman" w:hAnsi="Times New Roman"/>
          <w:b w:val="false"/>
          <w:bCs w:val="false"/>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numPr>
          <w:ilvl w:val="0"/>
          <w:numId w:val="0"/>
        </w:numPr>
        <w:spacing w:before="0" w:after="29"/>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3.1. </w:t>
      </w:r>
      <w:r>
        <w:rPr>
          <w:rFonts w:ascii="Times New Roman" w:hAnsi="Times New Roman"/>
          <w:bCs/>
          <w:sz w:val="28"/>
          <w:szCs w:val="28"/>
        </w:rPr>
        <w:t>Предоставление муниципальной услуги осуществляется в форме:</w:t>
      </w:r>
    </w:p>
    <w:p>
      <w:pPr>
        <w:pStyle w:val="Normal"/>
        <w:widowControl/>
        <w:numPr>
          <w:ilvl w:val="0"/>
          <w:numId w:val="0"/>
        </w:numPr>
        <w:bidi w:val="0"/>
        <w:spacing w:lineRule="auto" w:line="276" w:before="0" w:after="29"/>
        <w:ind w:left="0" w:right="0" w:hanging="0"/>
        <w:jc w:val="both"/>
        <w:outlineLvl w:val="1"/>
        <w:rPr>
          <w:rFonts w:ascii="Times New Roman" w:hAnsi="Times New Roman"/>
          <w:bCs/>
          <w:sz w:val="28"/>
          <w:szCs w:val="28"/>
        </w:rPr>
      </w:pPr>
      <w:r>
        <w:rPr>
          <w:rFonts w:ascii="Times New Roman" w:hAnsi="Times New Roman"/>
          <w:bCs/>
          <w:sz w:val="28"/>
          <w:szCs w:val="28"/>
        </w:rPr>
        <w:t>- непосредственное обращение заявителя (при личном обращении);</w:t>
      </w:r>
    </w:p>
    <w:p>
      <w:pPr>
        <w:pStyle w:val="Normal"/>
        <w:widowControl/>
        <w:numPr>
          <w:ilvl w:val="0"/>
          <w:numId w:val="0"/>
        </w:numPr>
        <w:bidi w:val="0"/>
        <w:spacing w:lineRule="auto" w:line="276" w:before="0" w:after="29"/>
        <w:ind w:left="0" w:right="0" w:hanging="0"/>
        <w:jc w:val="both"/>
        <w:outlineLvl w:val="1"/>
        <w:rPr>
          <w:rFonts w:ascii="Times New Roman" w:hAnsi="Times New Roman"/>
          <w:bCs/>
          <w:sz w:val="28"/>
          <w:szCs w:val="28"/>
        </w:rPr>
      </w:pPr>
      <w:r>
        <w:rPr>
          <w:rFonts w:ascii="Times New Roman" w:hAnsi="Times New Roman"/>
          <w:bCs/>
          <w:sz w:val="28"/>
          <w:szCs w:val="28"/>
        </w:rPr>
        <w:t>- ответ на письменное обращение.</w:t>
      </w:r>
    </w:p>
    <w:p>
      <w:pPr>
        <w:pStyle w:val="Normal"/>
        <w:numPr>
          <w:ilvl w:val="0"/>
          <w:numId w:val="0"/>
        </w:numPr>
        <w:spacing w:before="0" w:after="0"/>
        <w:jc w:val="left"/>
        <w:outlineLvl w:val="1"/>
        <w:rPr/>
      </w:pPr>
      <w:r>
        <w:rPr>
          <w:rFonts w:ascii="Times New Roman" w:hAnsi="Times New Roman"/>
          <w:sz w:val="28"/>
          <w:szCs w:val="28"/>
        </w:rPr>
        <w:t xml:space="preserve">        </w:t>
      </w:r>
      <w:r>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pPr>
        <w:pStyle w:val="Normal"/>
        <w:widowControl/>
        <w:numPr>
          <w:ilvl w:val="0"/>
          <w:numId w:val="0"/>
        </w:numPr>
        <w:bidi w:val="0"/>
        <w:spacing w:lineRule="auto" w:line="276" w:before="0" w:after="0"/>
        <w:ind w:left="0" w:right="0" w:firstLine="57"/>
        <w:jc w:val="both"/>
        <w:outlineLvl w:val="1"/>
        <w:rPr>
          <w:rFonts w:ascii="Times New Roman" w:hAnsi="Times New Roman"/>
          <w:sz w:val="28"/>
          <w:szCs w:val="28"/>
        </w:rPr>
      </w:pPr>
      <w:r>
        <w:rPr>
          <w:rFonts w:ascii="Times New Roman" w:hAnsi="Times New Roman"/>
          <w:sz w:val="28"/>
          <w:szCs w:val="28"/>
        </w:rPr>
        <w:t>- посредством личного обращения;</w:t>
      </w:r>
    </w:p>
    <w:p>
      <w:pPr>
        <w:pStyle w:val="Normal"/>
        <w:widowControl/>
        <w:numPr>
          <w:ilvl w:val="0"/>
          <w:numId w:val="0"/>
        </w:numPr>
        <w:bidi w:val="0"/>
        <w:spacing w:lineRule="auto" w:line="276" w:before="0" w:after="0"/>
        <w:ind w:left="0" w:right="0" w:firstLine="57"/>
        <w:jc w:val="both"/>
        <w:outlineLvl w:val="1"/>
        <w:rPr>
          <w:rFonts w:ascii="Times New Roman" w:hAnsi="Times New Roman"/>
          <w:sz w:val="28"/>
          <w:szCs w:val="28"/>
        </w:rPr>
      </w:pPr>
      <w:r>
        <w:rPr>
          <w:rFonts w:ascii="Times New Roman" w:hAnsi="Times New Roman"/>
          <w:sz w:val="28"/>
          <w:szCs w:val="28"/>
        </w:rPr>
        <w:t>- обращения по телефону;</w:t>
      </w:r>
    </w:p>
    <w:p>
      <w:pPr>
        <w:pStyle w:val="Normal"/>
        <w:widowControl/>
        <w:numPr>
          <w:ilvl w:val="0"/>
          <w:numId w:val="0"/>
        </w:numPr>
        <w:bidi w:val="0"/>
        <w:spacing w:lineRule="auto" w:line="276" w:before="0" w:after="0"/>
        <w:ind w:left="0" w:right="0" w:firstLine="57"/>
        <w:jc w:val="both"/>
        <w:outlineLvl w:val="1"/>
        <w:rPr>
          <w:rFonts w:ascii="Times New Roman" w:hAnsi="Times New Roman"/>
          <w:sz w:val="28"/>
          <w:szCs w:val="28"/>
        </w:rPr>
      </w:pPr>
      <w:r>
        <w:rPr>
          <w:rFonts w:ascii="Times New Roman" w:hAnsi="Times New Roman"/>
          <w:sz w:val="28"/>
          <w:szCs w:val="28"/>
        </w:rPr>
        <w:t>- посредством письменных обращений по почте;</w:t>
      </w:r>
    </w:p>
    <w:p>
      <w:pPr>
        <w:pStyle w:val="Normal"/>
        <w:widowControl/>
        <w:numPr>
          <w:ilvl w:val="0"/>
          <w:numId w:val="0"/>
        </w:numPr>
        <w:bidi w:val="0"/>
        <w:spacing w:lineRule="auto" w:line="276" w:before="0" w:after="0"/>
        <w:ind w:left="0" w:right="0" w:firstLine="57"/>
        <w:jc w:val="both"/>
        <w:outlineLvl w:val="1"/>
        <w:rPr>
          <w:rFonts w:ascii="Times New Roman" w:hAnsi="Times New Roman"/>
          <w:sz w:val="28"/>
          <w:szCs w:val="28"/>
        </w:rPr>
      </w:pPr>
      <w:r>
        <w:rPr>
          <w:rFonts w:ascii="Times New Roman" w:hAnsi="Times New Roman"/>
          <w:sz w:val="28"/>
          <w:szCs w:val="28"/>
        </w:rPr>
        <w:t>- посредством обращений по электронной почте.</w:t>
      </w:r>
    </w:p>
    <w:p>
      <w:pPr>
        <w:pStyle w:val="Normal"/>
        <w:numPr>
          <w:ilvl w:val="0"/>
          <w:numId w:val="0"/>
        </w:numPr>
        <w:spacing w:before="0" w:after="29"/>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3.3. Основными требованиями к консультации заявителей являются:</w:t>
      </w:r>
    </w:p>
    <w:p>
      <w:pPr>
        <w:pStyle w:val="Normal"/>
        <w:widowControl/>
        <w:numPr>
          <w:ilvl w:val="0"/>
          <w:numId w:val="0"/>
        </w:numPr>
        <w:bidi w:val="0"/>
        <w:spacing w:lineRule="auto" w:line="276" w:before="0" w:after="29"/>
        <w:ind w:left="0" w:right="0" w:hanging="0"/>
        <w:jc w:val="both"/>
        <w:outlineLvl w:val="1"/>
        <w:rPr>
          <w:rFonts w:ascii="Times New Roman" w:hAnsi="Times New Roman"/>
          <w:sz w:val="28"/>
          <w:szCs w:val="28"/>
        </w:rPr>
      </w:pPr>
      <w:r>
        <w:rPr>
          <w:rFonts w:ascii="Times New Roman" w:hAnsi="Times New Roman"/>
          <w:sz w:val="28"/>
          <w:szCs w:val="28"/>
        </w:rPr>
        <w:t>- актуальность;</w:t>
      </w:r>
    </w:p>
    <w:p>
      <w:pPr>
        <w:pStyle w:val="Normal"/>
        <w:widowControl/>
        <w:numPr>
          <w:ilvl w:val="0"/>
          <w:numId w:val="0"/>
        </w:numPr>
        <w:bidi w:val="0"/>
        <w:spacing w:lineRule="auto" w:line="276" w:before="0" w:after="29"/>
        <w:ind w:left="0" w:right="0" w:hanging="0"/>
        <w:jc w:val="both"/>
        <w:outlineLvl w:val="1"/>
        <w:rPr>
          <w:rFonts w:ascii="Times New Roman" w:hAnsi="Times New Roman"/>
          <w:sz w:val="28"/>
          <w:szCs w:val="28"/>
        </w:rPr>
      </w:pPr>
      <w:r>
        <w:rPr>
          <w:rFonts w:ascii="Times New Roman" w:hAnsi="Times New Roman"/>
          <w:sz w:val="28"/>
          <w:szCs w:val="28"/>
        </w:rPr>
        <w:t>- своевременность;</w:t>
      </w:r>
    </w:p>
    <w:p>
      <w:pPr>
        <w:pStyle w:val="Normal"/>
        <w:widowControl/>
        <w:numPr>
          <w:ilvl w:val="0"/>
          <w:numId w:val="0"/>
        </w:numPr>
        <w:bidi w:val="0"/>
        <w:spacing w:lineRule="auto" w:line="276" w:before="0" w:after="29"/>
        <w:ind w:left="0" w:right="0" w:hanging="0"/>
        <w:jc w:val="both"/>
        <w:outlineLvl w:val="1"/>
        <w:rPr>
          <w:rFonts w:ascii="Times New Roman" w:hAnsi="Times New Roman"/>
          <w:sz w:val="28"/>
          <w:szCs w:val="28"/>
        </w:rPr>
      </w:pPr>
      <w:r>
        <w:rPr>
          <w:rFonts w:ascii="Times New Roman" w:hAnsi="Times New Roman"/>
          <w:sz w:val="28"/>
          <w:szCs w:val="28"/>
        </w:rPr>
        <w:t>- четкость в изложении материала;</w:t>
      </w:r>
    </w:p>
    <w:p>
      <w:pPr>
        <w:pStyle w:val="Normal"/>
        <w:widowControl/>
        <w:numPr>
          <w:ilvl w:val="0"/>
          <w:numId w:val="0"/>
        </w:numPr>
        <w:bidi w:val="0"/>
        <w:spacing w:lineRule="auto" w:line="276" w:before="0" w:after="29"/>
        <w:ind w:left="0" w:right="0" w:hanging="0"/>
        <w:jc w:val="both"/>
        <w:outlineLvl w:val="1"/>
        <w:rPr>
          <w:rFonts w:ascii="Times New Roman" w:hAnsi="Times New Roman"/>
          <w:sz w:val="28"/>
          <w:szCs w:val="28"/>
        </w:rPr>
      </w:pPr>
      <w:r>
        <w:rPr>
          <w:rFonts w:ascii="Times New Roman" w:hAnsi="Times New Roman"/>
          <w:sz w:val="28"/>
          <w:szCs w:val="28"/>
        </w:rPr>
        <w:t>- полнота консультирования;</w:t>
      </w:r>
    </w:p>
    <w:p>
      <w:pPr>
        <w:pStyle w:val="Normal"/>
        <w:widowControl/>
        <w:numPr>
          <w:ilvl w:val="0"/>
          <w:numId w:val="0"/>
        </w:numPr>
        <w:bidi w:val="0"/>
        <w:spacing w:lineRule="auto" w:line="276" w:before="0" w:after="29"/>
        <w:ind w:left="0" w:right="0" w:hanging="0"/>
        <w:jc w:val="both"/>
        <w:outlineLvl w:val="1"/>
        <w:rPr>
          <w:rFonts w:ascii="Times New Roman" w:hAnsi="Times New Roman"/>
          <w:sz w:val="28"/>
          <w:szCs w:val="28"/>
        </w:rPr>
      </w:pPr>
      <w:r>
        <w:rPr>
          <w:rFonts w:ascii="Times New Roman" w:hAnsi="Times New Roman"/>
          <w:sz w:val="28"/>
          <w:szCs w:val="28"/>
        </w:rPr>
        <w:t>- наглядность форм подачи материала;</w:t>
      </w:r>
    </w:p>
    <w:p>
      <w:pPr>
        <w:pStyle w:val="Normal"/>
        <w:widowControl/>
        <w:numPr>
          <w:ilvl w:val="0"/>
          <w:numId w:val="0"/>
        </w:numPr>
        <w:bidi w:val="0"/>
        <w:spacing w:lineRule="auto" w:line="276" w:before="0" w:after="29"/>
        <w:ind w:left="0" w:right="0" w:hanging="0"/>
        <w:jc w:val="both"/>
        <w:outlineLvl w:val="1"/>
        <w:rPr>
          <w:rFonts w:ascii="Times New Roman" w:hAnsi="Times New Roman"/>
          <w:sz w:val="28"/>
          <w:szCs w:val="28"/>
        </w:rPr>
      </w:pPr>
      <w:r>
        <w:rPr>
          <w:rFonts w:ascii="Times New Roman" w:hAnsi="Times New Roman"/>
          <w:sz w:val="28"/>
          <w:szCs w:val="28"/>
        </w:rPr>
        <w:t>- удобство и доступность.</w:t>
      </w:r>
    </w:p>
    <w:p>
      <w:pPr>
        <w:pStyle w:val="Normal"/>
        <w:numPr>
          <w:ilvl w:val="0"/>
          <w:numId w:val="0"/>
        </w:numPr>
        <w:spacing w:before="0" w:after="0"/>
        <w:jc w:val="both"/>
        <w:outlineLvl w:val="1"/>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3.4. Требования к форме и характеру взаимодействия специалиста администрации с заявителями:</w:t>
      </w:r>
    </w:p>
    <w:p>
      <w:pPr>
        <w:pStyle w:val="Normal"/>
        <w:numPr>
          <w:ilvl w:val="0"/>
          <w:numId w:val="0"/>
        </w:numPr>
        <w:spacing w:before="0" w:after="0"/>
        <w:ind w:left="0" w:right="0" w:firstLine="540"/>
        <w:jc w:val="both"/>
        <w:outlineLvl w:val="1"/>
        <w:rPr>
          <w:rFonts w:ascii="Times New Roman" w:hAnsi="Times New Roman"/>
          <w:bCs/>
          <w:sz w:val="28"/>
          <w:szCs w:val="28"/>
        </w:rPr>
      </w:pPr>
      <w:r>
        <w:rPr>
          <w:rFonts w:ascii="Times New Roman" w:hAnsi="Times New Roman"/>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pPr>
        <w:pStyle w:val="Normal"/>
        <w:numPr>
          <w:ilvl w:val="0"/>
          <w:numId w:val="0"/>
        </w:numPr>
        <w:spacing w:before="0" w:after="0"/>
        <w:ind w:left="0" w:right="0" w:firstLine="540"/>
        <w:jc w:val="both"/>
        <w:outlineLvl w:val="1"/>
        <w:rPr>
          <w:rFonts w:ascii="Times New Roman" w:hAnsi="Times New Roman"/>
          <w:bCs/>
          <w:sz w:val="28"/>
          <w:szCs w:val="28"/>
        </w:rPr>
      </w:pPr>
      <w:r>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pPr>
        <w:pStyle w:val="Normal"/>
        <w:numPr>
          <w:ilvl w:val="0"/>
          <w:numId w:val="0"/>
        </w:numPr>
        <w:ind w:left="0" w:right="0" w:firstLine="540"/>
        <w:jc w:val="both"/>
        <w:outlineLvl w:val="1"/>
        <w:rPr>
          <w:rFonts w:ascii="Times New Roman" w:hAnsi="Times New Roman"/>
          <w:sz w:val="28"/>
          <w:szCs w:val="28"/>
        </w:rPr>
      </w:pPr>
      <w:r>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pPr>
        <w:pStyle w:val="Normal"/>
        <w:numPr>
          <w:ilvl w:val="0"/>
          <w:numId w:val="0"/>
        </w:numPr>
        <w:spacing w:before="0" w:after="86"/>
        <w:ind w:left="0" w:right="0" w:firstLine="540"/>
        <w:jc w:val="both"/>
        <w:outlineLvl w:val="1"/>
        <w:rPr>
          <w:rFonts w:ascii="Times New Roman" w:hAnsi="Times New Roman"/>
          <w:sz w:val="28"/>
          <w:szCs w:val="28"/>
        </w:rPr>
      </w:pPr>
      <w:r>
        <w:rPr>
          <w:rFonts w:ascii="Times New Roman" w:hAnsi="Times New Roman"/>
          <w:sz w:val="28"/>
          <w:szCs w:val="28"/>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pPr>
        <w:pStyle w:val="Normal"/>
        <w:numPr>
          <w:ilvl w:val="0"/>
          <w:numId w:val="0"/>
        </w:numPr>
        <w:spacing w:before="0" w:after="86"/>
        <w:ind w:left="0" w:right="0" w:firstLine="540"/>
        <w:jc w:val="both"/>
        <w:outlineLvl w:val="1"/>
        <w:rPr>
          <w:rFonts w:ascii="Times New Roman" w:hAnsi="Times New Roman"/>
          <w:sz w:val="28"/>
          <w:szCs w:val="28"/>
        </w:rPr>
      </w:pPr>
      <w:r>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pPr>
        <w:pStyle w:val="Normal"/>
        <w:spacing w:before="0" w:after="8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3.7.1. При  направлении документов по почте:</w:t>
      </w:r>
    </w:p>
    <w:p>
      <w:pPr>
        <w:pStyle w:val="Normal"/>
        <w:spacing w:before="0" w:after="86"/>
        <w:jc w:val="both"/>
        <w:rPr>
          <w:rFonts w:ascii="Times New Roman" w:hAnsi="Times New Roman"/>
          <w:sz w:val="28"/>
          <w:szCs w:val="28"/>
        </w:rPr>
      </w:pPr>
      <w:r>
        <w:rPr>
          <w:rFonts w:ascii="Times New Roman" w:hAnsi="Times New Roman"/>
          <w:sz w:val="28"/>
          <w:szCs w:val="28"/>
        </w:rPr>
        <w:t>- прием, регистрация заявления и приложенных документов от заявителя  в журнале регистрации входящей корреспонденции в течение рабочего дня, в который поступили документы,</w:t>
      </w:r>
    </w:p>
    <w:p>
      <w:pPr>
        <w:pStyle w:val="Normal"/>
        <w:spacing w:before="0" w:after="86"/>
        <w:jc w:val="both"/>
        <w:rPr>
          <w:rFonts w:ascii="Times New Roman" w:hAnsi="Times New Roman"/>
          <w:sz w:val="28"/>
          <w:szCs w:val="28"/>
        </w:rPr>
      </w:pPr>
      <w:r>
        <w:rPr>
          <w:rFonts w:ascii="Times New Roman" w:hAnsi="Times New Roman"/>
          <w:sz w:val="28"/>
          <w:szCs w:val="28"/>
        </w:rPr>
        <w:t>- выдача расписки заявителю или представителю заявителя в получении  документов с указанием их перечня и даты получения в день получения документов путем направления по указанному в заявлении почтовому адресу в течение рабочего дня, следующего за днем получения администрацией документов;</w:t>
      </w:r>
    </w:p>
    <w:p>
      <w:pPr>
        <w:pStyle w:val="Normal"/>
        <w:widowControl/>
        <w:numPr>
          <w:ilvl w:val="0"/>
          <w:numId w:val="0"/>
        </w:numPr>
        <w:bidi w:val="0"/>
        <w:spacing w:lineRule="auto" w:line="276" w:before="0" w:after="200"/>
        <w:ind w:left="0" w:right="0" w:firstLine="57"/>
        <w:jc w:val="both"/>
        <w:outlineLvl w:val="1"/>
        <w:rPr>
          <w:rFonts w:ascii="Times New Roman" w:hAnsi="Times New Roman"/>
          <w:sz w:val="28"/>
          <w:szCs w:val="28"/>
        </w:rPr>
      </w:pPr>
      <w:r>
        <w:rPr>
          <w:rFonts w:ascii="Times New Roman" w:hAnsi="Times New Roman"/>
          <w:bCs/>
          <w:sz w:val="28"/>
          <w:szCs w:val="28"/>
        </w:rPr>
        <w:t>- рассмотрение заявления и документов, дача ответа (решения) заявителю в течение не более 10 рабочих дней со дня поступления заявления и документов.</w:t>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3.7.2. При личном обращении заявителя:</w:t>
      </w:r>
    </w:p>
    <w:p>
      <w:pPr>
        <w:pStyle w:val="Normal"/>
        <w:spacing w:before="0" w:after="0"/>
        <w:jc w:val="both"/>
        <w:rPr>
          <w:rFonts w:ascii="Times New Roman" w:hAnsi="Times New Roman"/>
          <w:sz w:val="28"/>
          <w:szCs w:val="28"/>
        </w:rPr>
      </w:pPr>
      <w:r>
        <w:rPr>
          <w:rFonts w:ascii="Times New Roman" w:hAnsi="Times New Roman"/>
          <w:sz w:val="28"/>
          <w:szCs w:val="28"/>
        </w:rPr>
        <w:t>- прием, регистрация заявления и приложенных документов от заявителя  в журнале регистрации входящей корреспонденции в течение 30 минут,</w:t>
      </w:r>
    </w:p>
    <w:p>
      <w:pPr>
        <w:pStyle w:val="Normal"/>
        <w:spacing w:before="0" w:after="0"/>
        <w:jc w:val="both"/>
        <w:rPr>
          <w:rFonts w:ascii="Times New Roman" w:hAnsi="Times New Roman"/>
          <w:sz w:val="28"/>
          <w:szCs w:val="28"/>
        </w:rPr>
      </w:pPr>
      <w:r>
        <w:rPr>
          <w:rFonts w:ascii="Times New Roman" w:hAnsi="Times New Roman"/>
          <w:sz w:val="28"/>
          <w:szCs w:val="28"/>
        </w:rPr>
        <w:t>- выдача расписки заявителю или представителю заявителя в получении  документов с указанием их перечня и даты получения в день получения администраций документов в течение 20 минут после  регистрации заявления и документов;</w:t>
      </w:r>
    </w:p>
    <w:p>
      <w:pPr>
        <w:pStyle w:val="Normal"/>
        <w:spacing w:before="0" w:after="0"/>
        <w:jc w:val="both"/>
        <w:rPr>
          <w:rFonts w:ascii="Times New Roman" w:hAnsi="Times New Roman"/>
          <w:sz w:val="28"/>
          <w:szCs w:val="28"/>
        </w:rPr>
      </w:pPr>
      <w:r>
        <w:rPr>
          <w:rFonts w:ascii="Times New Roman" w:hAnsi="Times New Roman"/>
          <w:sz w:val="28"/>
          <w:szCs w:val="28"/>
        </w:rPr>
        <w:t>- рассмотрение заявления и документов, дача ответа (решения) заявителю в течение не более 10 рабочих дней со дня регистрации заявления и документов.</w:t>
      </w:r>
    </w:p>
    <w:p>
      <w:pPr>
        <w:pStyle w:val="Normal"/>
        <w:numPr>
          <w:ilvl w:val="0"/>
          <w:numId w:val="0"/>
        </w:numPr>
        <w:spacing w:before="0" w:after="0"/>
        <w:ind w:left="0" w:right="0" w:firstLine="540"/>
        <w:jc w:val="both"/>
        <w:outlineLvl w:val="1"/>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 xml:space="preserve">3.7.3. </w:t>
      </w:r>
      <w:r>
        <w:rPr>
          <w:rFonts w:ascii="Times New Roman" w:hAnsi="Times New Roman"/>
          <w:sz w:val="28"/>
          <w:szCs w:val="28"/>
        </w:rPr>
        <w:t xml:space="preserve">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главы </w:t>
      </w:r>
      <w:r>
        <w:rPr>
          <w:rFonts w:eastAsia="Liberation Serif" w:cs="Liberation Serif" w:ascii="Times New Roman" w:hAnsi="Times New Roman"/>
          <w:color w:val="auto"/>
          <w:kern w:val="2"/>
          <w:sz w:val="28"/>
          <w:szCs w:val="28"/>
          <w:lang w:val="ru-RU" w:eastAsia="hi-IN"/>
        </w:rPr>
        <w:t>сельсовета</w:t>
      </w:r>
      <w:r>
        <w:rPr>
          <w:rFonts w:ascii="Times New Roman" w:hAnsi="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pPr>
        <w:pStyle w:val="Normal"/>
        <w:numPr>
          <w:ilvl w:val="0"/>
          <w:numId w:val="0"/>
        </w:numPr>
        <w:ind w:left="0" w:right="0" w:firstLine="540"/>
        <w:jc w:val="both"/>
        <w:outlineLvl w:val="1"/>
        <w:rPr>
          <w:rFonts w:ascii="Times New Roman" w:hAnsi="Times New Roman"/>
          <w:iCs/>
          <w:sz w:val="28"/>
          <w:szCs w:val="28"/>
        </w:rPr>
      </w:pPr>
      <w:r>
        <w:rPr>
          <w:rFonts w:ascii="Times New Roman" w:hAnsi="Times New Roman"/>
          <w:iCs/>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pPr>
        <w:pStyle w:val="Normal"/>
        <w:numPr>
          <w:ilvl w:val="0"/>
          <w:numId w:val="0"/>
        </w:numPr>
        <w:ind w:left="0" w:right="0" w:firstLine="540"/>
        <w:jc w:val="both"/>
        <w:outlineLvl w:val="1"/>
        <w:rPr>
          <w:rFonts w:ascii="Times New Roman" w:hAnsi="Times New Roman"/>
          <w:sz w:val="28"/>
          <w:szCs w:val="28"/>
        </w:rPr>
      </w:pPr>
      <w:r>
        <w:rPr>
          <w:rFonts w:ascii="Times New Roman" w:hAnsi="Times New Roman"/>
          <w:sz w:val="28"/>
          <w:szCs w:val="28"/>
        </w:rPr>
        <w:t>1.</w:t>
      </w:r>
      <w:r>
        <w:rPr>
          <w:rFonts w:eastAsia="Liberation Serif" w:cs="Liberation Serif" w:ascii="Times New Roman" w:hAnsi="Times New Roman"/>
          <w:color w:val="auto"/>
          <w:kern w:val="2"/>
          <w:sz w:val="28"/>
          <w:szCs w:val="28"/>
          <w:lang w:val="ru-RU" w:eastAsia="hi-IN"/>
        </w:rPr>
        <w:t>4.</w:t>
      </w:r>
      <w:r>
        <w:rPr>
          <w:rFonts w:ascii="Times New Roman" w:hAnsi="Times New Roman"/>
          <w:sz w:val="28"/>
          <w:szCs w:val="28"/>
        </w:rPr>
        <w:t xml:space="preserve"> Раздел 5 Регламента  изложить в следующей редакции:</w:t>
      </w:r>
    </w:p>
    <w:p>
      <w:pPr>
        <w:pStyle w:val="Normal"/>
        <w:jc w:val="center"/>
        <w:rPr/>
      </w:pPr>
      <w:r>
        <w:rPr>
          <w:rFonts w:ascii="Times New Roman" w:hAnsi="Times New Roman"/>
          <w:b w:val="false"/>
          <w:bCs w:val="false"/>
          <w:sz w:val="28"/>
          <w:szCs w:val="28"/>
        </w:rPr>
        <w:t>«5. Досудебный (внесудебный) порядок обжалования решений и действий (бездействия) Администрации, а также их должностных лиц, муниципальных служащих</w:t>
      </w:r>
    </w:p>
    <w:p>
      <w:pPr>
        <w:pStyle w:val="Normal"/>
        <w:spacing w:before="0" w:after="0"/>
        <w:ind w:left="0" w:right="0" w:firstLine="709"/>
        <w:jc w:val="both"/>
        <w:rPr>
          <w:rFonts w:ascii="Times New Roman" w:hAnsi="Times New Roman"/>
          <w:sz w:val="28"/>
          <w:szCs w:val="28"/>
        </w:rPr>
      </w:pPr>
      <w:r>
        <w:rPr>
          <w:rFonts w:ascii="Times New Roman" w:hAnsi="Times New Roman"/>
          <w:sz w:val="28"/>
          <w:szCs w:val="28"/>
        </w:rPr>
        <w:t>5.1. 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при предоставлении муниципальной услуги.</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или их работниками в ходе предоставления муниципальной услуги (далее – досудебное (внесудебное) обжалование).</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5.2. Предмет жалобы.</w:t>
      </w:r>
    </w:p>
    <w:p>
      <w:pPr>
        <w:pStyle w:val="Normal"/>
        <w:spacing w:before="0" w:after="29"/>
        <w:ind w:left="0" w:right="0" w:firstLine="706"/>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w:t>
      </w:r>
      <w:bookmarkStart w:id="0" w:name="sub_110103"/>
      <w:r>
        <w:rPr>
          <w:rFonts w:ascii="Times New Roman" w:hAnsi="Times New Roman"/>
          <w:sz w:val="28"/>
          <w:szCs w:val="28"/>
        </w:rPr>
        <w:t>услуги;</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ind w:left="0" w:right="0" w:firstLine="709"/>
        <w:jc w:val="both"/>
        <w:rPr>
          <w:rFonts w:ascii="Times New Roman" w:hAnsi="Times New Roman"/>
          <w:sz w:val="28"/>
          <w:szCs w:val="28"/>
        </w:rPr>
      </w:pPr>
      <w:bookmarkEnd w:id="0"/>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государственной услуги, у заявителя;</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pPr>
        <w:pStyle w:val="Normal"/>
        <w:spacing w:before="0" w:after="86"/>
        <w:ind w:left="0" w:right="0" w:firstLine="709"/>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sz w:val="28"/>
          <w:szCs w:val="28"/>
          <w:lang w:val="zxx" w:eastAsia="zxx"/>
        </w:rPr>
        <w:t>пунктом 4 части 1 статьи 7</w:t>
      </w:r>
      <w:r>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w:t>
      </w:r>
    </w:p>
    <w:p>
      <w:pPr>
        <w:pStyle w:val="Normal"/>
        <w:spacing w:before="0" w:after="86"/>
        <w:ind w:left="0" w:right="0" w:firstLine="706"/>
        <w:jc w:val="both"/>
        <w:rPr>
          <w:rFonts w:ascii="Times New Roman" w:hAnsi="Times New Roman"/>
          <w:sz w:val="28"/>
          <w:szCs w:val="28"/>
        </w:rPr>
      </w:pPr>
      <w:r>
        <w:rPr>
          <w:rFonts w:ascii="Times New Roman" w:hAnsi="Times New Roman"/>
          <w:sz w:val="28"/>
          <w:szCs w:val="28"/>
        </w:rPr>
        <w:t>Администрация, должностные лица, муниципальные служащие уполномоченные на рассмотрение жалобы должностные лица, которым может быть направлена жалоба</w:t>
      </w:r>
    </w:p>
    <w:p>
      <w:pPr>
        <w:pStyle w:val="Normal"/>
        <w:ind w:left="0" w:right="0" w:firstLine="706"/>
        <w:jc w:val="both"/>
        <w:rPr>
          <w:rFonts w:ascii="Times New Roman" w:hAnsi="Times New Roman"/>
          <w:sz w:val="28"/>
          <w:szCs w:val="28"/>
        </w:rPr>
      </w:pPr>
      <w:r>
        <w:rPr>
          <w:rFonts w:ascii="Times New Roman" w:hAnsi="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Администрации.</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5.5. Порядок подачи и рассмотрения жалобы.</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Красноярского края, а также может быть принята при личном приеме заявителя. </w:t>
      </w:r>
    </w:p>
    <w:p>
      <w:pPr>
        <w:pStyle w:val="Normal"/>
        <w:spacing w:before="0" w:after="86"/>
        <w:ind w:left="0" w:right="0" w:firstLine="706"/>
        <w:jc w:val="both"/>
        <w:rPr>
          <w:rFonts w:ascii="Times New Roman" w:hAnsi="Times New Roman"/>
          <w:sz w:val="28"/>
          <w:szCs w:val="28"/>
        </w:rPr>
      </w:pPr>
      <w:r>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Normal"/>
        <w:spacing w:before="0" w:after="86"/>
        <w:ind w:left="0" w:right="0" w:firstLine="706"/>
        <w:jc w:val="both"/>
        <w:rPr>
          <w:rFonts w:ascii="Times New Roman" w:hAnsi="Times New Roman"/>
          <w:sz w:val="28"/>
          <w:szCs w:val="28"/>
        </w:rPr>
      </w:pPr>
      <w:r>
        <w:rPr>
          <w:rFonts w:ascii="Times New Roman" w:hAnsi="Times New Roman"/>
          <w:sz w:val="28"/>
          <w:szCs w:val="28"/>
        </w:rPr>
        <w:t xml:space="preserve">5.7. Жалоба, поступившая в Администрацию, подлежит регистрации не позднее следующего рабочего дня со дня ее поступления. </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5.8. Жалоба должна содержать:</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before="0" w:after="0"/>
        <w:ind w:left="0" w:right="0"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pPr>
        <w:pStyle w:val="Normal"/>
        <w:spacing w:before="0" w:after="0"/>
        <w:ind w:left="0" w:right="0"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5.9. Сроки рассмотрения жалобы.</w:t>
      </w:r>
    </w:p>
    <w:p>
      <w:pPr>
        <w:pStyle w:val="Normal"/>
        <w:ind w:left="0" w:right="0" w:firstLine="706"/>
        <w:jc w:val="both"/>
        <w:rPr>
          <w:rFonts w:ascii="Times New Roman" w:hAnsi="Times New Roman"/>
          <w:sz w:val="28"/>
          <w:szCs w:val="28"/>
        </w:rPr>
      </w:pPr>
      <w:r>
        <w:rPr>
          <w:rFonts w:ascii="Times New Roman" w:hAnsi="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before="0" w:after="29"/>
        <w:ind w:left="0" w:right="0" w:firstLine="706"/>
        <w:jc w:val="both"/>
        <w:rPr>
          <w:rFonts w:ascii="Times New Roman" w:hAnsi="Times New Roman"/>
          <w:sz w:val="28"/>
          <w:szCs w:val="28"/>
        </w:rPr>
      </w:pPr>
      <w:r>
        <w:rPr>
          <w:rFonts w:ascii="Times New Roman" w:hAnsi="Times New Roman"/>
          <w:sz w:val="28"/>
          <w:szCs w:val="28"/>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Основания для приостановления рассмотрения жалобы отсутствуют.</w:t>
      </w:r>
    </w:p>
    <w:p>
      <w:pPr>
        <w:pStyle w:val="Normal"/>
        <w:spacing w:before="0" w:after="29"/>
        <w:ind w:left="0" w:right="0" w:firstLine="706"/>
        <w:jc w:val="both"/>
        <w:rPr>
          <w:rFonts w:ascii="Times New Roman" w:hAnsi="Times New Roman"/>
          <w:sz w:val="28"/>
          <w:szCs w:val="28"/>
        </w:rPr>
      </w:pPr>
      <w:r>
        <w:rPr>
          <w:rFonts w:ascii="Times New Roman" w:hAnsi="Times New Roman"/>
          <w:sz w:val="28"/>
          <w:szCs w:val="28"/>
        </w:rPr>
        <w:t>5.11. Результат рассмотрения жалобы.</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По результатам рассмотрения жалобы принимается одно из следующих решений:</w:t>
      </w:r>
    </w:p>
    <w:p>
      <w:pPr>
        <w:pStyle w:val="Normal"/>
        <w:spacing w:before="0" w:after="29"/>
        <w:ind w:left="0" w:right="0"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pPr>
        <w:pStyle w:val="Normal"/>
        <w:spacing w:before="0" w:after="0"/>
        <w:ind w:left="0" w:right="0"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5.12. Администрация отказывает в удовлетворении жалобы в соответствии с основаниями, предусмотренными муниципальным правовым актом.</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5.13. Администрация оставляет жалобу без ответа в соответствии с основаниями, предусмотренными муниципальным правовым актом.</w:t>
      </w:r>
    </w:p>
    <w:p>
      <w:pPr>
        <w:pStyle w:val="Normal"/>
        <w:ind w:left="0" w:right="0" w:firstLine="706"/>
        <w:jc w:val="both"/>
        <w:rPr>
          <w:rFonts w:ascii="Times New Roman" w:hAnsi="Times New Roman"/>
          <w:sz w:val="28"/>
          <w:szCs w:val="28"/>
        </w:rPr>
      </w:pPr>
      <w:r>
        <w:rPr>
          <w:rFonts w:ascii="Times New Roman" w:hAnsi="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before="0" w:after="0"/>
        <w:ind w:left="0" w:right="0" w:firstLine="706"/>
        <w:jc w:val="both"/>
        <w:rPr>
          <w:rFonts w:ascii="Times New Roman" w:hAnsi="Times New Roman"/>
          <w:sz w:val="28"/>
          <w:szCs w:val="28"/>
        </w:rPr>
      </w:pPr>
      <w:r>
        <w:rPr>
          <w:rFonts w:ascii="Times New Roman" w:hAnsi="Times New Roman"/>
          <w:sz w:val="28"/>
          <w:szCs w:val="28"/>
        </w:rPr>
        <w:t>5.15. Порядок информирования заявителя о результатах рассмотрения жалобы.</w:t>
      </w:r>
    </w:p>
    <w:p>
      <w:pPr>
        <w:pStyle w:val="Normal"/>
        <w:spacing w:before="0" w:after="0"/>
        <w:ind w:left="0" w:right="0"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части 5.11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left="0" w:right="0" w:firstLine="709"/>
        <w:jc w:val="both"/>
        <w:rPr>
          <w:rFonts w:ascii="Times New Roman" w:hAnsi="Times New Roman"/>
          <w:sz w:val="28"/>
          <w:szCs w:val="28"/>
        </w:rPr>
      </w:pPr>
      <w:r>
        <w:rPr>
          <w:rFonts w:ascii="Times New Roman" w:hAnsi="Times New Roman"/>
          <w:sz w:val="28"/>
          <w:szCs w:val="28"/>
        </w:rPr>
        <w:t>5.15.1.В случае признания жалобы подлежащей удовлетворению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1" w:name="sub_11282"/>
      <w:r>
        <w:rPr>
          <w:rFonts w:ascii="Times New Roman" w:hAnsi="Times New Roman"/>
          <w:sz w:val="28"/>
          <w:szCs w:val="28"/>
        </w:rPr>
        <w:t>енной или муниципальной услуги.</w:t>
      </w:r>
    </w:p>
    <w:p>
      <w:pPr>
        <w:pStyle w:val="Normal"/>
        <w:spacing w:before="0" w:after="86"/>
        <w:ind w:left="0" w:right="0" w:firstLine="709"/>
        <w:jc w:val="both"/>
        <w:rPr>
          <w:rFonts w:ascii="Times New Roman" w:hAnsi="Times New Roman"/>
          <w:sz w:val="28"/>
          <w:szCs w:val="28"/>
        </w:rPr>
      </w:pPr>
      <w:r>
        <w:rPr>
          <w:rFonts w:ascii="Times New Roman" w:hAnsi="Times New Roman"/>
          <w:sz w:val="28"/>
          <w:szCs w:val="28"/>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before="0" w:after="29"/>
        <w:ind w:left="0" w:right="0" w:firstLine="709"/>
        <w:jc w:val="both"/>
        <w:rPr>
          <w:rFonts w:ascii="Times New Roman" w:hAnsi="Times New Roman"/>
          <w:sz w:val="28"/>
          <w:szCs w:val="28"/>
        </w:rPr>
      </w:pPr>
      <w:bookmarkEnd w:id="1"/>
      <w:r>
        <w:rPr>
          <w:rFonts w:ascii="Times New Roman" w:hAnsi="Times New Roman"/>
          <w:sz w:val="28"/>
          <w:szCs w:val="28"/>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spacing w:before="0" w:after="29"/>
        <w:ind w:left="0" w:right="0" w:firstLine="706"/>
        <w:jc w:val="both"/>
        <w:rPr>
          <w:rFonts w:ascii="Times New Roman" w:hAnsi="Times New Roman"/>
          <w:sz w:val="28"/>
          <w:szCs w:val="28"/>
        </w:rPr>
      </w:pPr>
      <w:r>
        <w:rPr>
          <w:rFonts w:ascii="Times New Roman" w:hAnsi="Times New Roman"/>
          <w:sz w:val="28"/>
          <w:szCs w:val="28"/>
        </w:rPr>
        <w:t>5.17. Порядок обжалования решения по жалобе.</w:t>
      </w:r>
    </w:p>
    <w:p>
      <w:pPr>
        <w:pStyle w:val="Normal"/>
        <w:spacing w:before="0" w:after="29"/>
        <w:ind w:left="0" w:right="0" w:firstLine="706"/>
        <w:jc w:val="both"/>
        <w:rPr>
          <w:rFonts w:ascii="Times New Roman" w:hAnsi="Times New Roman"/>
          <w:sz w:val="28"/>
          <w:szCs w:val="28"/>
        </w:rPr>
      </w:pPr>
      <w:r>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pPr>
        <w:pStyle w:val="Normal"/>
        <w:ind w:left="0" w:right="0" w:firstLine="706"/>
        <w:jc w:val="both"/>
        <w:rPr>
          <w:rFonts w:ascii="Times New Roman" w:hAnsi="Times New Roman"/>
          <w:sz w:val="28"/>
          <w:szCs w:val="28"/>
        </w:rPr>
      </w:pPr>
      <w:r>
        <w:rPr>
          <w:rFonts w:ascii="Times New Roman" w:hAnsi="Times New Roman"/>
          <w:sz w:val="28"/>
          <w:szCs w:val="28"/>
        </w:rPr>
        <w:t>5.18. Право заявителя на получение информации и документов, необходимых для обоснования и рассмотрения жалобы.</w:t>
      </w:r>
    </w:p>
    <w:p>
      <w:pPr>
        <w:pStyle w:val="Normal"/>
        <w:spacing w:before="0" w:after="29"/>
        <w:ind w:left="0" w:right="0" w:firstLine="706"/>
        <w:jc w:val="both"/>
        <w:rPr>
          <w:rFonts w:ascii="Times New Roman" w:hAnsi="Times New Roman"/>
          <w:sz w:val="28"/>
          <w:szCs w:val="28"/>
        </w:rPr>
      </w:pPr>
      <w:r>
        <w:rPr>
          <w:rFonts w:ascii="Times New Roman"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Красноярского края, а также при личном приеме заявителя. </w:t>
      </w:r>
    </w:p>
    <w:p>
      <w:pPr>
        <w:pStyle w:val="Normal"/>
        <w:spacing w:before="0" w:after="29"/>
        <w:ind w:left="0" w:right="0" w:firstLine="706"/>
        <w:jc w:val="both"/>
        <w:rPr>
          <w:rFonts w:ascii="Times New Roman" w:hAnsi="Times New Roman"/>
          <w:sz w:val="28"/>
          <w:szCs w:val="28"/>
        </w:rPr>
      </w:pPr>
      <w:r>
        <w:rPr>
          <w:rFonts w:ascii="Times New Roman" w:hAnsi="Times New Roman"/>
          <w:sz w:val="28"/>
          <w:szCs w:val="28"/>
        </w:rPr>
        <w:t>5.19. Способы информирования заявителей о порядке подачи и рассмотрения жалобы.</w:t>
      </w:r>
    </w:p>
    <w:p>
      <w:pPr>
        <w:pStyle w:val="Normal"/>
        <w:spacing w:before="0" w:after="29"/>
        <w:ind w:left="0" w:right="0" w:firstLine="706"/>
        <w:jc w:val="both"/>
        <w:rPr>
          <w:rFonts w:ascii="Times New Roman" w:hAnsi="Times New Roman"/>
          <w:sz w:val="28"/>
          <w:szCs w:val="28"/>
        </w:rPr>
      </w:pPr>
      <w:r>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Красноярского края.». </w:t>
      </w:r>
    </w:p>
    <w:p>
      <w:pPr>
        <w:pStyle w:val="Normal"/>
        <w:spacing w:before="0" w:after="86"/>
        <w:ind w:left="0" w:right="0" w:firstLine="706"/>
        <w:jc w:val="both"/>
        <w:rPr>
          <w:rFonts w:ascii="Times New Roman" w:hAnsi="Times New Roman"/>
          <w:sz w:val="28"/>
          <w:szCs w:val="28"/>
        </w:rPr>
      </w:pPr>
      <w:r>
        <w:rPr>
          <w:rFonts w:ascii="Times New Roman" w:hAnsi="Times New Roman"/>
          <w:iCs/>
          <w:sz w:val="28"/>
          <w:szCs w:val="28"/>
        </w:rPr>
        <w:tab/>
        <w:t>1.</w:t>
      </w:r>
      <w:r>
        <w:rPr>
          <w:rFonts w:eastAsia="Liberation Serif" w:cs="Liberation Serif" w:ascii="Times New Roman" w:hAnsi="Times New Roman"/>
          <w:iCs/>
          <w:color w:val="auto"/>
          <w:kern w:val="2"/>
          <w:sz w:val="28"/>
          <w:szCs w:val="28"/>
          <w:lang w:val="ru-RU" w:eastAsia="hi-IN"/>
        </w:rPr>
        <w:t>5.</w:t>
      </w:r>
      <w:r>
        <w:rPr>
          <w:rFonts w:ascii="Times New Roman" w:hAnsi="Times New Roman"/>
          <w:iCs/>
          <w:sz w:val="28"/>
          <w:szCs w:val="28"/>
        </w:rPr>
        <w:t xml:space="preserve"> Приложение № 1  к административному регламенту изложить в новой редакции согласно приложению к данному постановлению. </w:t>
      </w:r>
    </w:p>
    <w:p>
      <w:pPr>
        <w:pStyle w:val="Normal"/>
        <w:spacing w:before="0" w:after="86"/>
        <w:ind w:left="0" w:right="0" w:firstLine="709"/>
        <w:rPr/>
      </w:pPr>
      <w:r>
        <w:rPr>
          <w:rFonts w:eastAsia="Times New Roman" w:cs="Times New Roman" w:ascii="Times New Roman" w:hAnsi="Times New Roman"/>
          <w:sz w:val="28"/>
          <w:szCs w:val="28"/>
          <w:lang w:eastAsia="ar-SA"/>
        </w:rPr>
        <w:t>1.</w:t>
      </w:r>
      <w:r>
        <w:rPr>
          <w:rFonts w:eastAsia="Times New Roman" w:cs="Times New Roman" w:ascii="Times New Roman" w:hAnsi="Times New Roman"/>
          <w:color w:val="auto"/>
          <w:kern w:val="2"/>
          <w:sz w:val="28"/>
          <w:szCs w:val="28"/>
          <w:lang w:val="ru-RU" w:eastAsia="ar-SA"/>
        </w:rPr>
        <w:t>6</w:t>
      </w:r>
      <w:r>
        <w:rPr>
          <w:rFonts w:eastAsia="Times New Roman" w:cs="Times New Roman" w:ascii="Times New Roman" w:hAnsi="Times New Roman"/>
          <w:sz w:val="28"/>
          <w:szCs w:val="28"/>
          <w:lang w:eastAsia="ar-SA"/>
        </w:rPr>
        <w:t>. Приложени</w:t>
      </w:r>
      <w:r>
        <w:rPr>
          <w:rFonts w:eastAsia="Times New Roman" w:cs="Times New Roman" w:ascii="Times New Roman" w:hAnsi="Times New Roman"/>
          <w:color w:val="auto"/>
          <w:kern w:val="2"/>
          <w:sz w:val="28"/>
          <w:szCs w:val="28"/>
          <w:lang w:val="ru-RU" w:eastAsia="ar-SA"/>
        </w:rPr>
        <w:t xml:space="preserve">я </w:t>
      </w: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color w:val="auto"/>
          <w:kern w:val="2"/>
          <w:sz w:val="28"/>
          <w:szCs w:val="28"/>
          <w:lang w:val="ru-RU" w:eastAsia="ar-SA"/>
        </w:rPr>
        <w:t xml:space="preserve">2, № 3 </w:t>
      </w: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b w:val="false"/>
          <w:i w:val="false"/>
          <w:caps w:val="false"/>
          <w:smallCaps w:val="false"/>
          <w:color w:val="000000"/>
          <w:spacing w:val="0"/>
          <w:sz w:val="28"/>
          <w:szCs w:val="28"/>
          <w:lang w:eastAsia="ar-SA"/>
        </w:rPr>
        <w:t xml:space="preserve">к </w:t>
      </w:r>
      <w:r>
        <w:rPr>
          <w:rFonts w:eastAsia="Times New Roman" w:cs="Times New Roman" w:ascii="Times New Roman" w:hAnsi="Times New Roman"/>
          <w:b w:val="false"/>
          <w:i w:val="false"/>
          <w:caps w:val="false"/>
          <w:smallCaps w:val="false"/>
          <w:color w:val="000000"/>
          <w:spacing w:val="0"/>
          <w:kern w:val="2"/>
          <w:sz w:val="28"/>
          <w:szCs w:val="28"/>
          <w:lang w:val="ru-RU" w:eastAsia="ar-SA"/>
        </w:rPr>
        <w:t>а</w:t>
      </w:r>
      <w:r>
        <w:rPr>
          <w:rFonts w:eastAsia="Times New Roman" w:cs="Times New Roman" w:ascii="Times New Roman" w:hAnsi="Times New Roman"/>
          <w:b w:val="false"/>
          <w:i w:val="false"/>
          <w:caps w:val="false"/>
          <w:smallCaps w:val="false"/>
          <w:color w:val="000000"/>
          <w:spacing w:val="0"/>
          <w:sz w:val="28"/>
          <w:szCs w:val="28"/>
          <w:lang w:eastAsia="ar-SA"/>
        </w:rPr>
        <w:t xml:space="preserve">дминистративному регламенту </w:t>
      </w:r>
      <w:r>
        <w:rPr>
          <w:rFonts w:eastAsia="Times New Roman" w:cs="Times New Roman" w:ascii="Times New Roman" w:hAnsi="Times New Roman"/>
          <w:b w:val="false"/>
          <w:i w:val="false"/>
          <w:caps w:val="false"/>
          <w:smallCaps w:val="false"/>
          <w:color w:val="000000"/>
          <w:spacing w:val="0"/>
          <w:kern w:val="2"/>
          <w:sz w:val="28"/>
          <w:szCs w:val="28"/>
          <w:lang w:val="ru-RU" w:eastAsia="hi-IN"/>
        </w:rPr>
        <w:t>считать утратившими силу.</w:t>
      </w:r>
    </w:p>
    <w:p>
      <w:pPr>
        <w:pStyle w:val="Normal"/>
        <w:ind w:left="0" w:righ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2. Постановление вступает в силу со дня обнародования в местах обнародования.</w:t>
      </w:r>
    </w:p>
    <w:p>
      <w:pPr>
        <w:pStyle w:val="Normal"/>
        <w:ind w:left="0" w:right="0" w:firstLine="72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ind w:left="0" w:right="0" w:firstLine="72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ind w:left="0" w:right="0" w:firstLine="72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pPr>
      <w:r>
        <w:rPr>
          <w:rFonts w:eastAsia="Times New Roman" w:cs="Times New Roman" w:ascii="Times New Roman" w:hAnsi="Times New Roman"/>
          <w:sz w:val="28"/>
          <w:szCs w:val="28"/>
        </w:rPr>
        <w:t>Глава сельсовета                                                                        М.В. Близниченко</w:t>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Приложение № 1 </w:t>
      </w:r>
    </w:p>
    <w:p>
      <w:pPr>
        <w:pStyle w:val="Normal"/>
        <w:spacing w:lineRule="auto" w:line="240" w:before="0" w:after="0"/>
        <w:ind w:left="0" w:right="0"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административному регламенту </w:t>
      </w:r>
    </w:p>
    <w:p>
      <w:pPr>
        <w:pStyle w:val="Style17"/>
        <w:widowControl/>
        <w:spacing w:lineRule="auto" w:line="240" w:before="0" w:after="1"/>
        <w:ind w:left="0" w:right="0" w:hanging="0"/>
        <w:jc w:val="right"/>
        <w:rPr>
          <w:rFonts w:ascii="Times New Roman" w:hAnsi="Times New Roman" w:eastAsia="Times New Roman" w:cs="Times New Roman"/>
          <w:b w:val="false"/>
          <w:b w:val="false"/>
          <w:i w:val="false"/>
          <w:i w:val="false"/>
          <w:caps w:val="false"/>
          <w:smallCaps w:val="false"/>
          <w:color w:val="000000"/>
          <w:spacing w:val="0"/>
          <w:sz w:val="24"/>
          <w:szCs w:val="24"/>
        </w:rPr>
      </w:pPr>
      <w:r>
        <w:rPr>
          <w:rFonts w:eastAsia="Times New Roman" w:cs="Times New Roman" w:ascii="Times New Roman" w:hAnsi="Times New Roman"/>
          <w:b w:val="false"/>
          <w:i w:val="false"/>
          <w:caps w:val="false"/>
          <w:smallCaps w:val="false"/>
          <w:color w:val="000000"/>
          <w:spacing w:val="0"/>
          <w:sz w:val="24"/>
          <w:szCs w:val="24"/>
        </w:rPr>
        <w:t>предоставления муниципальной</w:t>
      </w:r>
    </w:p>
    <w:p>
      <w:pPr>
        <w:pStyle w:val="Style17"/>
        <w:widowControl/>
        <w:spacing w:lineRule="auto" w:line="240" w:before="0" w:after="1"/>
        <w:ind w:left="0" w:right="0" w:hanging="0"/>
        <w:jc w:val="right"/>
        <w:rPr>
          <w:rFonts w:ascii="Times New Roman" w:hAnsi="Times New Roman" w:eastAsia="Times New Roman" w:cs="Times New Roman"/>
          <w:b w:val="false"/>
          <w:b w:val="false"/>
          <w:i w:val="false"/>
          <w:i w:val="false"/>
          <w:caps w:val="false"/>
          <w:smallCaps w:val="false"/>
          <w:color w:val="000000"/>
          <w:spacing w:val="0"/>
          <w:sz w:val="24"/>
          <w:szCs w:val="24"/>
        </w:rPr>
      </w:pPr>
      <w:r>
        <w:rPr>
          <w:rFonts w:eastAsia="Times New Roman" w:cs="Times New Roman" w:ascii="Times New Roman" w:hAnsi="Times New Roman"/>
          <w:b w:val="false"/>
          <w:i w:val="false"/>
          <w:caps w:val="false"/>
          <w:smallCaps w:val="false"/>
          <w:color w:val="000000"/>
          <w:spacing w:val="0"/>
          <w:sz w:val="24"/>
          <w:szCs w:val="24"/>
        </w:rPr>
        <w:t xml:space="preserve"> </w:t>
      </w:r>
      <w:r>
        <w:rPr>
          <w:rFonts w:eastAsia="Times New Roman" w:cs="Times New Roman" w:ascii="Times New Roman" w:hAnsi="Times New Roman"/>
          <w:b w:val="false"/>
          <w:i w:val="false"/>
          <w:caps w:val="false"/>
          <w:smallCaps w:val="false"/>
          <w:color w:val="000000"/>
          <w:spacing w:val="0"/>
          <w:sz w:val="24"/>
          <w:szCs w:val="24"/>
        </w:rPr>
        <w:t>услуги по присвоению, изменению</w:t>
      </w:r>
    </w:p>
    <w:p>
      <w:pPr>
        <w:pStyle w:val="Style17"/>
        <w:widowControl/>
        <w:spacing w:lineRule="auto" w:line="240" w:before="0" w:after="1"/>
        <w:ind w:left="0" w:right="0" w:hanging="0"/>
        <w:jc w:val="right"/>
        <w:rPr>
          <w:rFonts w:ascii="Times New Roman" w:hAnsi="Times New Roman" w:eastAsia="Times New Roman" w:cs="Times New Roman"/>
          <w:b w:val="false"/>
          <w:b w:val="false"/>
          <w:i w:val="false"/>
          <w:i w:val="false"/>
          <w:caps w:val="false"/>
          <w:smallCaps w:val="false"/>
          <w:color w:val="000000"/>
          <w:spacing w:val="0"/>
          <w:sz w:val="24"/>
          <w:szCs w:val="24"/>
          <w:lang w:eastAsia="ru-RU"/>
        </w:rPr>
      </w:pPr>
      <w:r>
        <w:rPr>
          <w:rFonts w:eastAsia="Times New Roman" w:cs="Times New Roman" w:ascii="Times New Roman" w:hAnsi="Times New Roman"/>
          <w:b w:val="false"/>
          <w:i w:val="false"/>
          <w:caps w:val="false"/>
          <w:smallCaps w:val="false"/>
          <w:color w:val="000000"/>
          <w:spacing w:val="0"/>
          <w:sz w:val="24"/>
          <w:szCs w:val="24"/>
          <w:lang w:eastAsia="ru-RU"/>
        </w:rPr>
        <w:t>и аннулированию адресов изложить</w:t>
      </w:r>
    </w:p>
    <w:p>
      <w:pPr>
        <w:pStyle w:val="ConsNormal"/>
        <w:widowControl/>
        <w:ind w:left="0"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center"/>
        <w:rPr/>
      </w:pPr>
      <w:r>
        <w:rPr>
          <w:rFonts w:eastAsia="Times New Roman" w:cs="Times New Roman" w:ascii="Times New Roman" w:hAnsi="Times New Roman"/>
          <w:sz w:val="24"/>
          <w:szCs w:val="24"/>
          <w:lang w:eastAsia="ru-RU"/>
        </w:rPr>
        <w:t>ФОРМА ЗАЯВЛЕНИЯ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ПРИСВОЕНИИ ОБЪЕКТУ АДРЕСАЦИИ АДРЕСА ИЛИ АННУЛИРОВАНИИ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ЕГО АДРЕСА</w:t>
      </w:r>
    </w:p>
    <w:p>
      <w:pPr>
        <w:pStyle w:val="Normal"/>
        <w:spacing w:lineRule="auto" w:line="240" w:before="0" w:after="0"/>
        <w:jc w:val="both"/>
        <w:rPr>
          <w:rFonts w:ascii="Verdana" w:hAnsi="Verdana" w:eastAsia="Times New Roman" w:cs="Verdana"/>
          <w:sz w:val="21"/>
          <w:szCs w:val="21"/>
          <w:lang w:eastAsia="ru-RU"/>
        </w:rPr>
      </w:pPr>
      <w:r>
        <w:rPr>
          <w:rFonts w:eastAsia="Times New Roman" w:cs="Verdana" w:ascii="Verdana" w:hAnsi="Verdana"/>
          <w:sz w:val="21"/>
          <w:szCs w:val="21"/>
          <w:lang w:eastAsia="ru-RU"/>
        </w:rPr>
        <w:t> </w:t>
      </w:r>
    </w:p>
    <w:tbl>
      <w:tblPr>
        <w:tblW w:w="9080" w:type="dxa"/>
        <w:jc w:val="left"/>
        <w:tblInd w:w="0" w:type="dxa"/>
        <w:tblCellMar>
          <w:top w:w="0" w:type="dxa"/>
          <w:left w:w="10" w:type="dxa"/>
          <w:bottom w:w="0" w:type="dxa"/>
          <w:right w:w="0" w:type="dxa"/>
        </w:tblCellMar>
      </w:tblPr>
      <w:tblGrid>
        <w:gridCol w:w="315"/>
        <w:gridCol w:w="162"/>
        <w:gridCol w:w="820"/>
        <w:gridCol w:w="1297"/>
        <w:gridCol w:w="944"/>
        <w:gridCol w:w="160"/>
        <w:gridCol w:w="189"/>
        <w:gridCol w:w="1107"/>
        <w:gridCol w:w="1556"/>
        <w:gridCol w:w="2529"/>
      </w:tblGrid>
      <w:tr>
        <w:trPr/>
        <w:tc>
          <w:tcPr>
            <w:tcW w:w="1297" w:type="dxa"/>
            <w:gridSpan w:val="3"/>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Лист N ___</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 листов ___</w:t>
            </w:r>
          </w:p>
        </w:tc>
      </w:tr>
      <w:tr>
        <w:trPr/>
        <w:tc>
          <w:tcPr>
            <w:tcW w:w="9079" w:type="dxa"/>
            <w:gridSpan w:val="10"/>
            <w:tcBorders>
              <w:top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97" w:type="dxa"/>
            <w:tcBorders>
              <w:top w:val="single" w:sz="8" w:space="0" w:color="000000"/>
              <w:lef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w:t>
            </w:r>
          </w:p>
        </w:tc>
        <w:tc>
          <w:tcPr>
            <w:tcW w:w="1293" w:type="dxa"/>
            <w:gridSpan w:val="3"/>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5192" w:type="dxa"/>
            <w:gridSpan w:val="3"/>
            <w:vMerge w:val="restart"/>
            <w:tcBorders>
              <w:top w:val="single" w:sz="8" w:space="0" w:color="000000"/>
              <w:left w:val="single" w:sz="8" w:space="0" w:color="000000"/>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принято</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регистрационный номер _______________</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листов заявления ___________</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прилагаемых документов ____,</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том числе оригиналов ___, копий ____, количество листов в оригиналах ____, копиях ____</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ФИО должностного лица ________________</w:t>
            </w:r>
          </w:p>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 должностного лица ____________</w:t>
            </w:r>
          </w:p>
        </w:tc>
      </w:tr>
      <w:tr>
        <w:trPr>
          <w:trHeight w:val="408" w:hRule="atLeast"/>
        </w:trPr>
        <w:tc>
          <w:tcPr>
            <w:tcW w:w="1297" w:type="dxa"/>
            <w:gridSpan w:val="3"/>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vMerge w:val="restart"/>
            <w:tcBorders>
              <w:left w:val="single" w:sz="8" w:space="0" w:color="000000"/>
              <w:bottom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w:t>
            </w:r>
          </w:p>
          <w:p>
            <w:pPr>
              <w:pStyle w:val="Normal"/>
              <w:spacing w:lineRule="auto" w:line="240" w:before="0" w:after="0"/>
              <w:jc w:val="center"/>
              <w:rPr/>
            </w:pPr>
            <w:r>
              <w:rPr>
                <w:rFonts w:eastAsia="Times New Roman" w:cs="Times New Roman" w:ascii="Times New Roman" w:hAnsi="Times New Roman"/>
                <w:sz w:val="24"/>
                <w:szCs w:val="24"/>
                <w:lang w:eastAsia="ru-RU"/>
              </w:rPr>
              <w:t>----------------------------------------</w:t>
            </w:r>
          </w:p>
          <w:p>
            <w:pPr>
              <w:pStyle w:val="Normal"/>
              <w:spacing w:lineRule="auto" w:line="240" w:before="0" w:after="100"/>
              <w:jc w:val="center"/>
              <w:rPr/>
            </w:pPr>
            <w:r>
              <w:rPr>
                <w:rFonts w:eastAsia="Times New Roman" w:cs="Times New Roman" w:ascii="Times New Roman" w:hAnsi="Times New Roman"/>
                <w:sz w:val="24"/>
                <w:szCs w:val="24"/>
                <w:lang w:eastAsia="ru-RU"/>
              </w:rPr>
              <w:t>(наименование органа местного самоуправления)</w:t>
            </w:r>
          </w:p>
        </w:tc>
        <w:tc>
          <w:tcPr>
            <w:tcW w:w="1293" w:type="dxa"/>
            <w:gridSpan w:val="3"/>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92" w:type="dxa"/>
            <w:gridSpan w:val="3"/>
            <w:vMerge w:val="continue"/>
            <w:tcBorders>
              <w:top w:val="single" w:sz="8" w:space="0" w:color="000000"/>
              <w:left w:val="single" w:sz="8" w:space="0" w:color="000000"/>
              <w:righ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1297" w:type="dxa"/>
            <w:gridSpan w:val="3"/>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3" w:type="dxa"/>
            <w:gridSpan w:val="3"/>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92" w:type="dxa"/>
            <w:gridSpan w:val="3"/>
            <w:tcBorders>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"__" ____________ ____ г.</w:t>
            </w:r>
          </w:p>
        </w:tc>
      </w:tr>
      <w:tr>
        <w:trPr/>
        <w:tc>
          <w:tcPr>
            <w:tcW w:w="1297" w:type="dxa"/>
            <w:gridSpan w:val="3"/>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7782" w:type="dxa"/>
            <w:gridSpan w:val="7"/>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Прошу в отношении объекта адресации:</w:t>
            </w:r>
          </w:p>
        </w:tc>
      </w:tr>
      <w:tr>
        <w:trPr/>
        <w:tc>
          <w:tcPr>
            <w:tcW w:w="1297" w:type="dxa"/>
            <w:gridSpan w:val="3"/>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7"/>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w:t>
            </w:r>
          </w:p>
        </w:tc>
      </w:tr>
      <w:tr>
        <w:trPr/>
        <w:tc>
          <w:tcPr>
            <w:tcW w:w="315"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62"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61" w:type="dxa"/>
            <w:gridSpan w:val="3"/>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Земельный участок</w:t>
            </w:r>
          </w:p>
        </w:tc>
        <w:tc>
          <w:tcPr>
            <w:tcW w:w="160"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gridSpan w:val="2"/>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Сооружение</w:t>
            </w:r>
          </w:p>
        </w:tc>
        <w:tc>
          <w:tcPr>
            <w:tcW w:w="155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529" w:type="dxa"/>
            <w:vMerge w:val="restart"/>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Машино-место</w:t>
            </w:r>
          </w:p>
        </w:tc>
      </w:tr>
      <w:tr>
        <w:trPr/>
        <w:tc>
          <w:tcPr>
            <w:tcW w:w="315"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6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61" w:type="dxa"/>
            <w:gridSpan w:val="3"/>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60"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6" w:type="dxa"/>
            <w:gridSpan w:val="2"/>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5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52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315"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62"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61" w:type="dxa"/>
            <w:gridSpan w:val="3"/>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Здание (строение)</w:t>
            </w:r>
          </w:p>
        </w:tc>
        <w:tc>
          <w:tcPr>
            <w:tcW w:w="160"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gridSpan w:val="2"/>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Помещение</w:t>
            </w:r>
          </w:p>
        </w:tc>
        <w:tc>
          <w:tcPr>
            <w:tcW w:w="155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52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315"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6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61" w:type="dxa"/>
            <w:gridSpan w:val="3"/>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60"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6" w:type="dxa"/>
            <w:gridSpan w:val="2"/>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5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52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1297" w:type="dxa"/>
            <w:gridSpan w:val="3"/>
            <w:vMerge w:val="restart"/>
            <w:tcBorders>
              <w:top w:val="single" w:sz="8" w:space="0" w:color="000000"/>
              <w:lef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7782" w:type="dxa"/>
            <w:gridSpan w:val="7"/>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Присвоить адрес</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7"/>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связи с:</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образуемых земельных участков</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7"/>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земельного участка(ов) путем раздела земельного участка</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образуемых земельных участков</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земельного участка, раздел которого осуществляется</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земельного участка, раздел которого осуществляется</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земельного участка путем объединения земельных участков</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объединяемых земельных участков</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pPr>
            <w:r>
              <w:rPr>
                <w:rFonts w:eastAsia="Times New Roman" w:cs="Times New Roman" w:ascii="Times New Roman" w:hAnsi="Times New Roman"/>
                <w:sz w:val="24"/>
                <w:szCs w:val="24"/>
                <w:lang w:eastAsia="ru-RU"/>
              </w:rPr>
              <w:t xml:space="preserve">Кадастровый номер объединяемого земельного участка </w:t>
            </w:r>
            <w:hyperlink w:anchor="p609">
              <w:r>
                <w:rPr>
                  <w:rStyle w:val="Style14"/>
                  <w:rFonts w:eastAsia="Times New Roman" w:cs="Times New Roman" w:ascii="Times New Roman" w:hAnsi="Times New Roman"/>
                  <w:color w:val="0000FF"/>
                  <w:sz w:val="24"/>
                  <w:szCs w:val="24"/>
                  <w:lang w:eastAsia="ru-RU"/>
                </w:rPr>
                <w:t>&lt;1&gt;</w:t>
              </w:r>
            </w:hyperlink>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pPr>
            <w:r>
              <w:rPr>
                <w:rFonts w:eastAsia="Times New Roman" w:cs="Times New Roman" w:ascii="Times New Roman" w:hAnsi="Times New Roman"/>
                <w:sz w:val="24"/>
                <w:szCs w:val="24"/>
                <w:lang w:eastAsia="ru-RU"/>
              </w:rPr>
              <w:t xml:space="preserve">Адрес объединяемого земельного участка </w:t>
            </w:r>
            <w:hyperlink w:anchor="p609">
              <w:r>
                <w:rPr>
                  <w:rStyle w:val="Style14"/>
                  <w:rFonts w:eastAsia="Times New Roman" w:cs="Times New Roman" w:ascii="Times New Roman" w:hAnsi="Times New Roman"/>
                  <w:color w:val="0000FF"/>
                  <w:sz w:val="24"/>
                  <w:szCs w:val="24"/>
                  <w:lang w:eastAsia="ru-RU"/>
                </w:rPr>
                <w:t>&lt;1&gt;</w:t>
              </w:r>
            </w:hyperlink>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gridSpan w:val="3"/>
            <w:vMerge w:val="continue"/>
            <w:tcBorders>
              <w:top w:val="single" w:sz="8" w:space="0" w:color="000000"/>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48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uto" w:line="240" w:before="0" w:after="0"/>
        <w:jc w:val="both"/>
        <w:rPr>
          <w:rFonts w:ascii="Verdana" w:hAnsi="Verdana" w:eastAsia="Times New Roman" w:cs="Verdana"/>
          <w:sz w:val="21"/>
          <w:szCs w:val="21"/>
          <w:lang w:eastAsia="ru-RU"/>
        </w:rPr>
      </w:pPr>
      <w:r>
        <w:rPr>
          <w:rFonts w:eastAsia="Times New Roman" w:cs="Verdana" w:ascii="Verdana" w:hAnsi="Verdana"/>
          <w:sz w:val="21"/>
          <w:szCs w:val="21"/>
          <w:lang w:eastAsia="ru-RU"/>
        </w:rPr>
        <w:t> </w:t>
      </w:r>
    </w:p>
    <w:tbl>
      <w:tblPr>
        <w:tblW w:w="9080" w:type="dxa"/>
        <w:jc w:val="left"/>
        <w:tblInd w:w="0" w:type="dxa"/>
        <w:tblCellMar>
          <w:top w:w="0" w:type="dxa"/>
          <w:left w:w="10" w:type="dxa"/>
          <w:bottom w:w="0" w:type="dxa"/>
          <w:right w:w="0" w:type="dxa"/>
        </w:tblCellMar>
      </w:tblPr>
      <w:tblGrid>
        <w:gridCol w:w="3026"/>
        <w:gridCol w:w="3022"/>
        <w:gridCol w:w="3032"/>
      </w:tblGrid>
      <w:tr>
        <w:trPr/>
        <w:tc>
          <w:tcPr>
            <w:tcW w:w="302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Лист N ___</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 листов ___</w:t>
            </w:r>
          </w:p>
        </w:tc>
      </w:tr>
      <w:tr>
        <w:trPr/>
        <w:tc>
          <w:tcPr>
            <w:tcW w:w="9080" w:type="dxa"/>
            <w:gridSpan w:val="3"/>
            <w:tcBorders>
              <w:top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restart"/>
            <w:tcBorders>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земельного участка(ов) путем выдела из земельного участка</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земельного участка, из которого осуществляется выдел</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земельного участка, из которого осуществляется выдел</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земельного участка(ов) путем перераспределения земельных участков</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образуемых земельных участков</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земельных участков, которые перераспределяются</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pPr>
            <w:r>
              <w:rPr>
                <w:rFonts w:eastAsia="Times New Roman" w:cs="Times New Roman" w:ascii="Times New Roman" w:hAnsi="Times New Roman"/>
                <w:sz w:val="24"/>
                <w:szCs w:val="24"/>
                <w:lang w:eastAsia="ru-RU"/>
              </w:rPr>
              <w:t xml:space="preserve">Кадастровый номер земельного участка, который перераспределяется </w:t>
            </w:r>
            <w:hyperlink w:anchor="p610">
              <w:r>
                <w:rPr>
                  <w:rStyle w:val="Style14"/>
                  <w:rFonts w:eastAsia="Times New Roman" w:cs="Times New Roman" w:ascii="Times New Roman" w:hAnsi="Times New Roman"/>
                  <w:color w:val="0000FF"/>
                  <w:sz w:val="24"/>
                  <w:szCs w:val="24"/>
                  <w:lang w:eastAsia="ru-RU"/>
                </w:rPr>
                <w:t>&lt;2&gt;</w:t>
              </w:r>
            </w:hyperlink>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pPr>
            <w:r>
              <w:rPr>
                <w:rFonts w:eastAsia="Times New Roman" w:cs="Times New Roman" w:ascii="Times New Roman" w:hAnsi="Times New Roman"/>
                <w:sz w:val="24"/>
                <w:szCs w:val="24"/>
                <w:lang w:eastAsia="ru-RU"/>
              </w:rPr>
              <w:t xml:space="preserve">Адрес земельного участка, который перераспределяется </w:t>
            </w:r>
            <w:hyperlink w:anchor="p610">
              <w:r>
                <w:rPr>
                  <w:rStyle w:val="Style14"/>
                  <w:rFonts w:eastAsia="Times New Roman" w:cs="Times New Roman" w:ascii="Times New Roman" w:hAnsi="Times New Roman"/>
                  <w:color w:val="0000FF"/>
                  <w:sz w:val="24"/>
                  <w:szCs w:val="24"/>
                  <w:lang w:eastAsia="ru-RU"/>
                </w:rPr>
                <w:t>&lt;2&gt;</w:t>
              </w:r>
            </w:hyperlink>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Строительством, реконструкцией здания (строения), сооружения</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объекта строительства (реконструкции) в соответствии с проектной документацией</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земельного участка, на котором осуществляется строительство (реконструкция)</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здания (строения), сооружения</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земельного участка, на котором осуществляется строительство (реконструкция)</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Переводом жилого помещения в нежилое помещение и нежилого помещения в жилое помещение</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помещения</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помещения</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26"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22" w:type="dxa"/>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3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uto" w:line="240" w:before="0" w:after="0"/>
        <w:jc w:val="both"/>
        <w:rPr>
          <w:rFonts w:ascii="Verdana" w:hAnsi="Verdana" w:eastAsia="Times New Roman" w:cs="Verdana"/>
          <w:sz w:val="21"/>
          <w:szCs w:val="21"/>
          <w:lang w:eastAsia="ru-RU"/>
        </w:rPr>
      </w:pPr>
      <w:r>
        <w:rPr>
          <w:rFonts w:eastAsia="Times New Roman" w:cs="Verdana" w:ascii="Verdana" w:hAnsi="Verdana"/>
          <w:sz w:val="21"/>
          <w:szCs w:val="21"/>
          <w:lang w:eastAsia="ru-RU"/>
        </w:rPr>
        <w:t> </w:t>
      </w:r>
    </w:p>
    <w:tbl>
      <w:tblPr>
        <w:tblW w:w="9060" w:type="dxa"/>
        <w:jc w:val="left"/>
        <w:tblInd w:w="0" w:type="dxa"/>
        <w:tblCellMar>
          <w:top w:w="0" w:type="dxa"/>
          <w:left w:w="10" w:type="dxa"/>
          <w:bottom w:w="0" w:type="dxa"/>
          <w:right w:w="0" w:type="dxa"/>
        </w:tblCellMar>
      </w:tblPr>
      <w:tblGrid>
        <w:gridCol w:w="1509"/>
        <w:gridCol w:w="1506"/>
        <w:gridCol w:w="1508"/>
        <w:gridCol w:w="1507"/>
        <w:gridCol w:w="1507"/>
        <w:gridCol w:w="1522"/>
      </w:tblGrid>
      <w:tr>
        <w:trPr/>
        <w:tc>
          <w:tcPr>
            <w:tcW w:w="1509"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Лист N ___</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 листов ___</w:t>
            </w:r>
          </w:p>
        </w:tc>
      </w:tr>
      <w:tr>
        <w:trPr/>
        <w:tc>
          <w:tcPr>
            <w:tcW w:w="9059" w:type="dxa"/>
            <w:gridSpan w:val="6"/>
            <w:tcBorders>
              <w:top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restart"/>
            <w:tcBorders>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помещения(ий) в здании (строении), сооружении путем раздела здания (строения), сооружения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8"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 жилого помещения</w:t>
            </w:r>
          </w:p>
        </w:tc>
        <w:tc>
          <w:tcPr>
            <w:tcW w:w="150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образуемых помещений</w:t>
            </w:r>
          </w:p>
        </w:tc>
        <w:tc>
          <w:tcPr>
            <w:tcW w:w="152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8"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 нежилого помещения</w:t>
            </w:r>
          </w:p>
        </w:tc>
        <w:tc>
          <w:tcPr>
            <w:tcW w:w="150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образуемых помещений</w:t>
            </w:r>
          </w:p>
        </w:tc>
        <w:tc>
          <w:tcPr>
            <w:tcW w:w="152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здания, сооружения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здания, сооружения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помещения(ий) в здании (строении), сооружении путем раздела помещения, машино-места</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pPr>
            <w:r>
              <w:rPr>
                <w:rFonts w:eastAsia="Times New Roman" w:cs="Times New Roman" w:ascii="Times New Roman" w:hAnsi="Times New Roman"/>
                <w:sz w:val="24"/>
                <w:szCs w:val="24"/>
                <w:lang w:eastAsia="ru-RU"/>
              </w:rPr>
              <w:t xml:space="preserve">Назначение помещения (жилое (нежилое) помещение) </w:t>
            </w:r>
            <w:hyperlink w:anchor="p611">
              <w:r>
                <w:rPr>
                  <w:rStyle w:val="Style14"/>
                  <w:rFonts w:eastAsia="Times New Roman" w:cs="Times New Roman" w:ascii="Times New Roman" w:hAnsi="Times New Roman"/>
                  <w:color w:val="0000FF"/>
                  <w:sz w:val="24"/>
                  <w:szCs w:val="24"/>
                  <w:lang w:eastAsia="ru-RU"/>
                </w:rPr>
                <w:t>&lt;3&gt;</w:t>
              </w:r>
            </w:hyperlink>
          </w:p>
        </w:tc>
        <w:tc>
          <w:tcPr>
            <w:tcW w:w="1508"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pPr>
            <w:r>
              <w:rPr>
                <w:rFonts w:eastAsia="Times New Roman" w:cs="Times New Roman" w:ascii="Times New Roman" w:hAnsi="Times New Roman"/>
                <w:sz w:val="24"/>
                <w:szCs w:val="24"/>
                <w:lang w:eastAsia="ru-RU"/>
              </w:rPr>
              <w:t xml:space="preserve">Вид помещения </w:t>
            </w:r>
            <w:hyperlink w:anchor="p611">
              <w:r>
                <w:rPr>
                  <w:rStyle w:val="Style14"/>
                  <w:rFonts w:eastAsia="Times New Roman" w:cs="Times New Roman" w:ascii="Times New Roman" w:hAnsi="Times New Roman"/>
                  <w:color w:val="0000FF"/>
                  <w:sz w:val="24"/>
                  <w:szCs w:val="24"/>
                  <w:lang w:eastAsia="ru-RU"/>
                </w:rPr>
                <w:t>&lt;3&gt;</w:t>
              </w:r>
            </w:hyperlink>
          </w:p>
        </w:tc>
        <w:tc>
          <w:tcPr>
            <w:tcW w:w="4536"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pPr>
            <w:r>
              <w:rPr>
                <w:rFonts w:eastAsia="Times New Roman" w:cs="Times New Roman" w:ascii="Times New Roman" w:hAnsi="Times New Roman"/>
                <w:sz w:val="24"/>
                <w:szCs w:val="24"/>
                <w:lang w:eastAsia="ru-RU"/>
              </w:rPr>
              <w:t xml:space="preserve">Количество помещений </w:t>
            </w:r>
            <w:hyperlink w:anchor="p611">
              <w:r>
                <w:rPr>
                  <w:rStyle w:val="Style14"/>
                  <w:rFonts w:eastAsia="Times New Roman" w:cs="Times New Roman" w:ascii="Times New Roman" w:hAnsi="Times New Roman"/>
                  <w:color w:val="0000FF"/>
                  <w:sz w:val="24"/>
                  <w:szCs w:val="24"/>
                  <w:lang w:eastAsia="ru-RU"/>
                </w:rPr>
                <w:t>&lt;3&gt;</w:t>
              </w:r>
            </w:hyperlink>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8"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4536"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помещения, машино-места, раздел которого осуществляется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помещения, машино-места, раздел которого осуществляется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помещения в здании (строении), сооружении путем объединения помещений, машино-мест в здании (строении), сооружении</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8"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7"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 жилого помещения</w:t>
            </w:r>
          </w:p>
        </w:tc>
        <w:tc>
          <w:tcPr>
            <w:tcW w:w="150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2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 нежилого помещения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объединяемых помещений</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pPr>
            <w:r>
              <w:rPr>
                <w:rFonts w:eastAsia="Times New Roman" w:cs="Times New Roman" w:ascii="Times New Roman" w:hAnsi="Times New Roman"/>
                <w:sz w:val="24"/>
                <w:szCs w:val="24"/>
                <w:lang w:eastAsia="ru-RU"/>
              </w:rPr>
              <w:t xml:space="preserve">Кадастровый номер объединяемого помещения </w:t>
            </w:r>
            <w:hyperlink w:anchor="p612">
              <w:r>
                <w:rPr>
                  <w:rStyle w:val="Style14"/>
                  <w:rFonts w:eastAsia="Times New Roman" w:cs="Times New Roman" w:ascii="Times New Roman" w:hAnsi="Times New Roman"/>
                  <w:color w:val="0000FF"/>
                  <w:sz w:val="24"/>
                  <w:szCs w:val="24"/>
                  <w:lang w:eastAsia="ru-RU"/>
                </w:rPr>
                <w:t>&lt;4&gt;</w:t>
              </w:r>
            </w:hyperlink>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pPr>
            <w:r>
              <w:rPr>
                <w:rFonts w:eastAsia="Times New Roman" w:cs="Times New Roman" w:ascii="Times New Roman" w:hAnsi="Times New Roman"/>
                <w:sz w:val="24"/>
                <w:szCs w:val="24"/>
                <w:lang w:eastAsia="ru-RU"/>
              </w:rPr>
              <w:t xml:space="preserve">Адрес объединяемого помещения </w:t>
            </w:r>
            <w:hyperlink w:anchor="p612">
              <w:r>
                <w:rPr>
                  <w:rStyle w:val="Style14"/>
                  <w:rFonts w:eastAsia="Times New Roman" w:cs="Times New Roman" w:ascii="Times New Roman" w:hAnsi="Times New Roman"/>
                  <w:color w:val="0000FF"/>
                  <w:sz w:val="24"/>
                  <w:szCs w:val="24"/>
                  <w:lang w:eastAsia="ru-RU"/>
                </w:rPr>
                <w:t>&lt;4&gt;</w:t>
              </w:r>
            </w:hyperlink>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8"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7"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 жилого помещения</w:t>
            </w:r>
          </w:p>
        </w:tc>
        <w:tc>
          <w:tcPr>
            <w:tcW w:w="150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2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 нежилого помещения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образуемых помещений</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здания, сооружения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здания, сооружения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restart"/>
            <w:tcBorders>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машино-места в здании, сооружении путем раздела здания, сооружения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образуемых машиномест</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здания, сооружения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здания, сооружения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машино-места (машино-мест) в здании, сооружении путем раздела помещения, машино-места</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машино-мест</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помещения, машино-места, раздел которого осуществляется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помещения, машино-места раздел которого осуществляется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машино-места в здании, сооружении путем объединения помещений, машино-мест в здании, сооружении</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объединяемых помещений, машино-мест</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rPr/>
            </w:pPr>
            <w:r>
              <w:rPr>
                <w:rFonts w:eastAsia="Times New Roman" w:cs="Times New Roman" w:ascii="Times New Roman" w:hAnsi="Times New Roman"/>
                <w:sz w:val="24"/>
                <w:szCs w:val="24"/>
                <w:lang w:eastAsia="ru-RU"/>
              </w:rPr>
              <w:t xml:space="preserve">Кадастровый номер объединяемого помещения </w:t>
            </w:r>
            <w:hyperlink w:anchor="p612">
              <w:r>
                <w:rPr>
                  <w:rStyle w:val="Style14"/>
                  <w:rFonts w:eastAsia="Times New Roman" w:cs="Times New Roman" w:ascii="Times New Roman" w:hAnsi="Times New Roman"/>
                  <w:color w:val="0000FF"/>
                  <w:sz w:val="24"/>
                  <w:szCs w:val="24"/>
                  <w:lang w:eastAsia="ru-RU"/>
                </w:rPr>
                <w:t>&lt;4&gt;</w:t>
              </w:r>
            </w:hyperlink>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pPr>
            <w:r>
              <w:rPr>
                <w:rFonts w:eastAsia="Times New Roman" w:cs="Times New Roman" w:ascii="Times New Roman" w:hAnsi="Times New Roman"/>
                <w:sz w:val="24"/>
                <w:szCs w:val="24"/>
                <w:lang w:eastAsia="ru-RU"/>
              </w:rPr>
              <w:t xml:space="preserve">Адрес объединяемого помещения </w:t>
            </w:r>
            <w:hyperlink w:anchor="p612">
              <w:r>
                <w:rPr>
                  <w:rStyle w:val="Style14"/>
                  <w:rFonts w:eastAsia="Times New Roman" w:cs="Times New Roman" w:ascii="Times New Roman" w:hAnsi="Times New Roman"/>
                  <w:color w:val="0000FF"/>
                  <w:sz w:val="24"/>
                  <w:szCs w:val="24"/>
                  <w:lang w:eastAsia="ru-RU"/>
                </w:rPr>
                <w:t>&lt;4&gt;</w:t>
              </w:r>
            </w:hyperlink>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Образованием машино-места в здании, сооружении путем переустройства и (или) перепланировки мест общего пользования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образуемых машиномест</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здания, сооружения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здания, сооружения</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restart"/>
            <w:tcBorders>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земельного участка, здания (строения), сооружения, помещения, машиноместа</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Существующий адрес земельного участка, здания (строения), сооружения, помещения, машиноместа</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Кадастровый номер земельного участка, здания (строения), сооружения, помещения, машиноместа</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509" w:type="dxa"/>
            <w:vMerge w:val="continue"/>
            <w:tcBorders>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5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04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uto" w:line="240" w:before="0" w:after="0"/>
        <w:jc w:val="both"/>
        <w:rPr>
          <w:rFonts w:ascii="Verdana" w:hAnsi="Verdana" w:eastAsia="Times New Roman" w:cs="Verdana"/>
          <w:sz w:val="21"/>
          <w:szCs w:val="21"/>
          <w:lang w:eastAsia="ru-RU"/>
        </w:rPr>
      </w:pPr>
      <w:r>
        <w:rPr>
          <w:rFonts w:eastAsia="Times New Roman" w:cs="Verdana" w:ascii="Verdana" w:hAnsi="Verdana"/>
          <w:sz w:val="21"/>
          <w:szCs w:val="21"/>
          <w:lang w:eastAsia="ru-RU"/>
        </w:rPr>
        <w:t> </w:t>
      </w:r>
    </w:p>
    <w:tbl>
      <w:tblPr>
        <w:tblW w:w="9020" w:type="dxa"/>
        <w:jc w:val="left"/>
        <w:tblInd w:w="0" w:type="dxa"/>
        <w:tblCellMar>
          <w:top w:w="0" w:type="dxa"/>
          <w:left w:w="10" w:type="dxa"/>
          <w:bottom w:w="0" w:type="dxa"/>
          <w:right w:w="0" w:type="dxa"/>
        </w:tblCellMar>
      </w:tblPr>
      <w:tblGrid>
        <w:gridCol w:w="3006"/>
        <w:gridCol w:w="3002"/>
        <w:gridCol w:w="3012"/>
      </w:tblGrid>
      <w:tr>
        <w:trPr/>
        <w:tc>
          <w:tcPr>
            <w:tcW w:w="300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Лист N ___</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 листов ___</w:t>
            </w:r>
          </w:p>
        </w:tc>
      </w:tr>
      <w:tr>
        <w:trPr/>
        <w:tc>
          <w:tcPr>
            <w:tcW w:w="3006" w:type="dxa"/>
            <w:tcBorders>
              <w:top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02" w:type="dxa"/>
            <w:tcBorders>
              <w:top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12" w:type="dxa"/>
            <w:tcBorders>
              <w:top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601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Аннулировать адрес объекта адресации:</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страны</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субъекта Российской Федерации</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поселения</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внутригородского района городского округа</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населенного пункта</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элемента планировочной структуры</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элемента улично-дорожной сети</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земельного участка</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и номер здания, сооружения или объекта незавершенного строительства</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и номер помещения, расположенного в здании или сооружении</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и номер помещения в пределах квартиры (в отношении коммунальных квартир)</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01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связи с:</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Присвоением объекту адресации нового адреса</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Дополнительная информация:</w:t>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00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02"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012"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uto" w:line="240" w:before="0" w:after="0"/>
        <w:jc w:val="both"/>
        <w:rPr>
          <w:rFonts w:ascii="Verdana" w:hAnsi="Verdana" w:eastAsia="Times New Roman" w:cs="Verdana"/>
          <w:sz w:val="21"/>
          <w:szCs w:val="21"/>
          <w:lang w:eastAsia="ru-RU"/>
        </w:rPr>
      </w:pPr>
      <w:r>
        <w:rPr>
          <w:rFonts w:eastAsia="Times New Roman" w:cs="Verdana" w:ascii="Verdana" w:hAnsi="Verdana"/>
          <w:sz w:val="21"/>
          <w:szCs w:val="21"/>
          <w:lang w:eastAsia="ru-RU"/>
        </w:rPr>
        <w:t> </w:t>
      </w:r>
    </w:p>
    <w:tbl>
      <w:tblPr>
        <w:tblW w:w="9060" w:type="dxa"/>
        <w:jc w:val="left"/>
        <w:tblInd w:w="0" w:type="dxa"/>
        <w:tblCellMar>
          <w:top w:w="0" w:type="dxa"/>
          <w:left w:w="10" w:type="dxa"/>
          <w:bottom w:w="0" w:type="dxa"/>
          <w:right w:w="0" w:type="dxa"/>
        </w:tblCellMar>
      </w:tblPr>
      <w:tblGrid>
        <w:gridCol w:w="1294"/>
        <w:gridCol w:w="1294"/>
        <w:gridCol w:w="1294"/>
        <w:gridCol w:w="1290"/>
        <w:gridCol w:w="1293"/>
        <w:gridCol w:w="1293"/>
        <w:gridCol w:w="1301"/>
      </w:tblGrid>
      <w:tr>
        <w:trPr/>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Лист N ___</w:t>
            </w:r>
          </w:p>
        </w:tc>
        <w:tc>
          <w:tcPr>
            <w:tcW w:w="6471"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 листов ___</w:t>
            </w:r>
          </w:p>
        </w:tc>
      </w:tr>
      <w:tr>
        <w:trPr/>
        <w:tc>
          <w:tcPr>
            <w:tcW w:w="9059" w:type="dxa"/>
            <w:gridSpan w:val="7"/>
            <w:tcBorders>
              <w:top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776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Собственник объекта адресации или лицо, обладающее иным вещным правом на объект адресации</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физическое лицо:</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0"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фамилия:</w:t>
            </w:r>
          </w:p>
        </w:tc>
        <w:tc>
          <w:tcPr>
            <w:tcW w:w="1293"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имя (полностью):</w:t>
            </w:r>
          </w:p>
        </w:tc>
        <w:tc>
          <w:tcPr>
            <w:tcW w:w="1293"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отчество (полностью) (при наличии):</w:t>
            </w:r>
          </w:p>
        </w:tc>
        <w:tc>
          <w:tcPr>
            <w:tcW w:w="130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 (при наличии):</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удостоверяющий личность:</w:t>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w:t>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серия:</w:t>
            </w:r>
          </w:p>
        </w:tc>
        <w:tc>
          <w:tcPr>
            <w:tcW w:w="130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1"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выдачи:</w:t>
            </w:r>
          </w:p>
        </w:tc>
        <w:tc>
          <w:tcPr>
            <w:tcW w:w="259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кем выдан:</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3"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 ______ ____ г.</w:t>
            </w:r>
          </w:p>
        </w:tc>
        <w:tc>
          <w:tcPr>
            <w:tcW w:w="259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3"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59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почтовый адрес:</w:t>
            </w:r>
          </w:p>
        </w:tc>
        <w:tc>
          <w:tcPr>
            <w:tcW w:w="1293"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телефон для связи:</w:t>
            </w:r>
          </w:p>
        </w:tc>
        <w:tc>
          <w:tcPr>
            <w:tcW w:w="2594"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электронной почты (при наличии):</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594" w:type="dxa"/>
            <w:gridSpan w:val="2"/>
            <w:vMerge w:val="restart"/>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3"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594" w:type="dxa"/>
            <w:gridSpan w:val="2"/>
            <w:vMerge w:val="continue"/>
            <w:tcBorders>
              <w:top w:val="single" w:sz="8" w:space="0" w:color="000000"/>
              <w:left w:val="single" w:sz="8" w:space="0" w:color="000000"/>
              <w:bottom w:val="single" w:sz="8" w:space="0" w:color="000000"/>
              <w:righ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0"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полное наименование:</w:t>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 (для российского юридического лица):</w:t>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КПП (для российского юридического лица):</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страна регистрации (инкорпорации) (для иностранного юридического лица):</w:t>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регистрации (для иностранного юридического лица):</w:t>
            </w:r>
          </w:p>
        </w:tc>
        <w:tc>
          <w:tcPr>
            <w:tcW w:w="259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регистрации (для иностранного юридического лица):</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3"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 ________ ____ г.</w:t>
            </w:r>
          </w:p>
        </w:tc>
        <w:tc>
          <w:tcPr>
            <w:tcW w:w="2594" w:type="dxa"/>
            <w:gridSpan w:val="2"/>
            <w:vMerge w:val="restart"/>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3" w:type="dxa"/>
            <w:vMerge w:val="continue"/>
            <w:tcBorders>
              <w:top w:val="single" w:sz="8" w:space="0" w:color="000000"/>
              <w:left w:val="single" w:sz="8" w:space="0" w:color="000000"/>
              <w:bottom w:val="single" w:sz="8" w:space="0" w:color="000000"/>
            </w:tcBorders>
            <w:shd w:fill="auto" w:val="clear"/>
            <w:vAlign w:val="cente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594" w:type="dxa"/>
            <w:gridSpan w:val="2"/>
            <w:vMerge w:val="continue"/>
            <w:tcBorders>
              <w:top w:val="single" w:sz="8" w:space="0" w:color="000000"/>
              <w:left w:val="single" w:sz="8" w:space="0" w:color="000000"/>
              <w:bottom w:val="single" w:sz="8" w:space="0" w:color="000000"/>
              <w:righ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почтовый адрес:</w:t>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телефон для связи:</w:t>
            </w:r>
          </w:p>
        </w:tc>
        <w:tc>
          <w:tcPr>
            <w:tcW w:w="2594"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электронной почты (при наличии):</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3"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594" w:type="dxa"/>
            <w:gridSpan w:val="2"/>
            <w:vMerge w:val="restart"/>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3"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594" w:type="dxa"/>
            <w:gridSpan w:val="2"/>
            <w:vMerge w:val="continue"/>
            <w:tcBorders>
              <w:top w:val="single" w:sz="8" w:space="0" w:color="000000"/>
              <w:left w:val="single" w:sz="8" w:space="0" w:color="000000"/>
              <w:bottom w:val="single" w:sz="8" w:space="0" w:color="000000"/>
              <w:righ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Вещное право на объект адресации:</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 собственности</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 хозяйственного ведения имуществом на объект адресации</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 оперативного управления имуществом на объект адресации</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 пожизненно наследуемого владения земельным участком</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 постоянного (бессрочного) пользования земельным участком</w:t>
            </w:r>
          </w:p>
        </w:tc>
      </w:tr>
      <w:tr>
        <w:trPr/>
        <w:tc>
          <w:tcPr>
            <w:tcW w:w="1294"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776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Лично</w:t>
            </w:r>
          </w:p>
        </w:tc>
        <w:tc>
          <w:tcPr>
            <w:tcW w:w="129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887"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многофункциональном центре</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4"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Почтовым отправлением по адресу:</w:t>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471"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471"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личном кабинете федеральной информационной адресной системы</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4"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адрес электронной почты (для сообщения о получении заявления и документов)</w:t>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7765"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Расписку в получении документов прошу:</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лично</w:t>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Расписка получена: ___________________________________</w:t>
            </w:r>
          </w:p>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 заявителя)</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4"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почтовым отправлением по адресу:</w:t>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77"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4"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4"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471"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направлять</w:t>
            </w:r>
          </w:p>
        </w:tc>
      </w:tr>
    </w:tbl>
    <w:p>
      <w:pPr>
        <w:pStyle w:val="Normal"/>
        <w:spacing w:lineRule="auto" w:line="240" w:before="0" w:after="0"/>
        <w:jc w:val="both"/>
        <w:rPr>
          <w:rFonts w:ascii="Verdana" w:hAnsi="Verdana" w:eastAsia="Times New Roman" w:cs="Verdana"/>
          <w:sz w:val="21"/>
          <w:szCs w:val="21"/>
          <w:lang w:eastAsia="ru-RU"/>
        </w:rPr>
      </w:pPr>
      <w:r>
        <w:rPr>
          <w:rFonts w:eastAsia="Times New Roman" w:cs="Verdana" w:ascii="Verdana" w:hAnsi="Verdana"/>
          <w:sz w:val="21"/>
          <w:szCs w:val="21"/>
          <w:lang w:eastAsia="ru-RU"/>
        </w:rPr>
        <w:t> </w:t>
      </w:r>
    </w:p>
    <w:tbl>
      <w:tblPr>
        <w:tblW w:w="9080" w:type="dxa"/>
        <w:jc w:val="left"/>
        <w:tblInd w:w="0" w:type="dxa"/>
        <w:tblCellMar>
          <w:top w:w="0" w:type="dxa"/>
          <w:left w:w="10" w:type="dxa"/>
          <w:bottom w:w="0" w:type="dxa"/>
          <w:right w:w="0" w:type="dxa"/>
        </w:tblCellMar>
      </w:tblPr>
      <w:tblGrid>
        <w:gridCol w:w="1297"/>
        <w:gridCol w:w="1297"/>
        <w:gridCol w:w="1291"/>
        <w:gridCol w:w="1295"/>
        <w:gridCol w:w="1296"/>
        <w:gridCol w:w="1296"/>
        <w:gridCol w:w="1307"/>
      </w:tblGrid>
      <w:tr>
        <w:trPr/>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Лист N ___</w:t>
            </w:r>
          </w:p>
        </w:tc>
        <w:tc>
          <w:tcPr>
            <w:tcW w:w="6485"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 листов ___</w:t>
            </w:r>
          </w:p>
        </w:tc>
      </w:tr>
      <w:tr>
        <w:trPr/>
        <w:tc>
          <w:tcPr>
            <w:tcW w:w="9079" w:type="dxa"/>
            <w:gridSpan w:val="7"/>
            <w:tcBorders>
              <w:top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Заявитель:</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485"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Собственник объекта адресации или лицо, обладающее иным вещным правом на объект адресации</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485"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1"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519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физическое лицо:</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фамилия:</w:t>
            </w:r>
          </w:p>
        </w:tc>
        <w:tc>
          <w:tcPr>
            <w:tcW w:w="129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имя (полностью):</w:t>
            </w:r>
          </w:p>
        </w:tc>
        <w:tc>
          <w:tcPr>
            <w:tcW w:w="129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отчество (полностью) (при наличии):</w:t>
            </w:r>
          </w:p>
        </w:tc>
        <w:tc>
          <w:tcPr>
            <w:tcW w:w="1307"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 (при наличии):</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удостоверяющий личность:</w:t>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w:t>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серия:</w:t>
            </w:r>
          </w:p>
        </w:tc>
        <w:tc>
          <w:tcPr>
            <w:tcW w:w="13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выдачи:</w:t>
            </w:r>
          </w:p>
        </w:tc>
        <w:tc>
          <w:tcPr>
            <w:tcW w:w="260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кем выдан:</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6"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 ______ ____ г.</w:t>
            </w:r>
          </w:p>
        </w:tc>
        <w:tc>
          <w:tcPr>
            <w:tcW w:w="260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60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почтовый адрес:</w:t>
            </w:r>
          </w:p>
        </w:tc>
        <w:tc>
          <w:tcPr>
            <w:tcW w:w="129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телефон для связи:</w:t>
            </w:r>
          </w:p>
        </w:tc>
        <w:tc>
          <w:tcPr>
            <w:tcW w:w="2603"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электронной почты (при наличии):</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603" w:type="dxa"/>
            <w:gridSpan w:val="2"/>
            <w:vMerge w:val="restart"/>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603" w:type="dxa"/>
            <w:gridSpan w:val="2"/>
            <w:vMerge w:val="continue"/>
            <w:tcBorders>
              <w:top w:val="single" w:sz="8" w:space="0" w:color="000000"/>
              <w:left w:val="single" w:sz="8" w:space="0" w:color="000000"/>
              <w:bottom w:val="single" w:sz="8" w:space="0" w:color="000000"/>
              <w:righ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9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 реквизиты документа, подтверждающего полномочия представителя:</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9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9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9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ind w:firstLine="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полное наименование:</w:t>
            </w:r>
          </w:p>
        </w:tc>
        <w:tc>
          <w:tcPr>
            <w:tcW w:w="3899"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3899"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КПП (для российского юридического лица):</w:t>
            </w:r>
          </w:p>
        </w:tc>
        <w:tc>
          <w:tcPr>
            <w:tcW w:w="3899"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ИНН (для российского юридического лица):</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899"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страна регистрации (инкорпорации) (для иностранного юридического лица):</w:t>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регистрации (для иностранного юридического лица):</w:t>
            </w:r>
          </w:p>
        </w:tc>
        <w:tc>
          <w:tcPr>
            <w:tcW w:w="2603"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регистрации (для иностранного юридического лица):</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 _________ ____ г.</w:t>
            </w:r>
          </w:p>
        </w:tc>
        <w:tc>
          <w:tcPr>
            <w:tcW w:w="2603" w:type="dxa"/>
            <w:gridSpan w:val="2"/>
            <w:vMerge w:val="restart"/>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vMerge w:val="continue"/>
            <w:tcBorders>
              <w:top w:val="single" w:sz="8" w:space="0" w:color="000000"/>
              <w:left w:val="single" w:sz="8" w:space="0" w:color="000000"/>
              <w:bottom w:val="single" w:sz="8" w:space="0" w:color="000000"/>
            </w:tcBorders>
            <w:shd w:fill="auto" w:val="clear"/>
            <w:vAlign w:val="cente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603" w:type="dxa"/>
            <w:gridSpan w:val="2"/>
            <w:vMerge w:val="continue"/>
            <w:tcBorders>
              <w:top w:val="single" w:sz="8" w:space="0" w:color="000000"/>
              <w:left w:val="single" w:sz="8" w:space="0" w:color="000000"/>
              <w:bottom w:val="single" w:sz="8" w:space="0" w:color="000000"/>
              <w:righ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почтовый адрес:</w:t>
            </w:r>
          </w:p>
        </w:tc>
        <w:tc>
          <w:tcPr>
            <w:tcW w:w="1296"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телефон для связи:</w:t>
            </w:r>
          </w:p>
        </w:tc>
        <w:tc>
          <w:tcPr>
            <w:tcW w:w="2603"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 электронной почты (при наличии):</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603" w:type="dxa"/>
            <w:gridSpan w:val="2"/>
            <w:vMerge w:val="restart"/>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5"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6"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603" w:type="dxa"/>
            <w:gridSpan w:val="2"/>
            <w:vMerge w:val="continue"/>
            <w:tcBorders>
              <w:top w:val="single" w:sz="8" w:space="0" w:color="000000"/>
              <w:left w:val="single" w:sz="8" w:space="0" w:color="000000"/>
              <w:bottom w:val="single" w:sz="8" w:space="0" w:color="000000"/>
              <w:right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9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и реквизиты документа, подтверждающего полномочия представителя:</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9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1"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5194" w:type="dxa"/>
            <w:gridSpan w:val="4"/>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Документы, прилагаемые к заявлению:</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Оригинал в количестве ___ экз., на ___ л.</w:t>
            </w:r>
          </w:p>
        </w:tc>
        <w:tc>
          <w:tcPr>
            <w:tcW w:w="6485"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Копия в количестве ___ экз., на ___ л.</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Оригинал в количестве ___ экз., на ___ л.</w:t>
            </w:r>
          </w:p>
        </w:tc>
        <w:tc>
          <w:tcPr>
            <w:tcW w:w="6485"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Копия в количестве ___ экз., на ___ л.</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1297"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Оригинал в количестве ___ экз., на ___ л.</w:t>
            </w:r>
          </w:p>
        </w:tc>
        <w:tc>
          <w:tcPr>
            <w:tcW w:w="6485" w:type="dxa"/>
            <w:gridSpan w:val="5"/>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Копия в количестве ___ экз., на ___ л.</w:t>
            </w:r>
          </w:p>
        </w:tc>
      </w:tr>
      <w:tr>
        <w:trPr/>
        <w:tc>
          <w:tcPr>
            <w:tcW w:w="1297"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297"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7782" w:type="dxa"/>
            <w:gridSpan w:val="6"/>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uto" w:line="240" w:before="0" w:after="0"/>
        <w:jc w:val="both"/>
        <w:rPr>
          <w:rFonts w:ascii="Verdana" w:hAnsi="Verdana" w:eastAsia="Times New Roman" w:cs="Verdana"/>
          <w:sz w:val="21"/>
          <w:szCs w:val="21"/>
          <w:lang w:eastAsia="ru-RU"/>
        </w:rPr>
      </w:pPr>
      <w:r>
        <w:rPr>
          <w:rFonts w:eastAsia="Times New Roman" w:cs="Verdana" w:ascii="Verdana" w:hAnsi="Verdana"/>
          <w:sz w:val="21"/>
          <w:szCs w:val="21"/>
          <w:lang w:eastAsia="ru-RU"/>
        </w:rPr>
        <w:t> </w:t>
      </w:r>
    </w:p>
    <w:tbl>
      <w:tblPr>
        <w:tblW w:w="9080" w:type="dxa"/>
        <w:jc w:val="left"/>
        <w:tblInd w:w="0" w:type="dxa"/>
        <w:tblCellMar>
          <w:top w:w="0" w:type="dxa"/>
          <w:left w:w="10" w:type="dxa"/>
          <w:bottom w:w="0" w:type="dxa"/>
          <w:right w:w="0" w:type="dxa"/>
        </w:tblCellMar>
      </w:tblPr>
      <w:tblGrid>
        <w:gridCol w:w="2269"/>
        <w:gridCol w:w="2270"/>
        <w:gridCol w:w="2270"/>
        <w:gridCol w:w="2270"/>
      </w:tblGrid>
      <w:tr>
        <w:trPr/>
        <w:tc>
          <w:tcPr>
            <w:tcW w:w="2269"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70" w:type="dxa"/>
            <w:tcBorders>
              <w:top w:val="single" w:sz="8" w:space="0" w:color="000000"/>
              <w:left w:val="single" w:sz="8" w:space="0" w:color="000000"/>
              <w:bottom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Лист N ___</w:t>
            </w:r>
          </w:p>
        </w:tc>
        <w:tc>
          <w:tcPr>
            <w:tcW w:w="4540"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 листов ___</w:t>
            </w:r>
          </w:p>
        </w:tc>
      </w:tr>
      <w:tr>
        <w:trPr/>
        <w:tc>
          <w:tcPr>
            <w:tcW w:w="2269" w:type="dxa"/>
            <w:tcBorders>
              <w:top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70" w:type="dxa"/>
            <w:tcBorders>
              <w:top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4540" w:type="dxa"/>
            <w:gridSpan w:val="2"/>
            <w:tcBorders>
              <w:top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269"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6810"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rPr/>
        <w:tc>
          <w:tcPr>
            <w:tcW w:w="2269"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6810"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Настоящим также подтверждаю, что:</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указанные в настоящем заявлении, на дату представления заявления достоверны;</w:t>
            </w:r>
          </w:p>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c>
          <w:tcPr>
            <w:tcW w:w="2269"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2270" w:type="dxa"/>
            <w:tcBorders>
              <w:top w:val="single" w:sz="8" w:space="0" w:color="000000"/>
              <w:left w:val="single" w:sz="8" w:space="0" w:color="000000"/>
              <w:bottom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w:t>
            </w:r>
          </w:p>
        </w:tc>
        <w:tc>
          <w:tcPr>
            <w:tcW w:w="4540" w:type="dxa"/>
            <w:gridSpan w:val="2"/>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w:t>
            </w:r>
          </w:p>
        </w:tc>
      </w:tr>
      <w:tr>
        <w:trPr/>
        <w:tc>
          <w:tcPr>
            <w:tcW w:w="2269"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2270" w:type="dxa"/>
            <w:tcBorders>
              <w:top w:val="single" w:sz="8" w:space="0" w:color="000000"/>
              <w:left w:val="single" w:sz="8" w:space="0" w:color="000000"/>
              <w:bottom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w:t>
            </w:r>
          </w:p>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w:t>
            </w:r>
          </w:p>
        </w:tc>
        <w:tc>
          <w:tcPr>
            <w:tcW w:w="2270" w:type="dxa"/>
            <w:tcBorders>
              <w:top w:val="single" w:sz="8" w:space="0" w:color="000000"/>
              <w:bottom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w:t>
            </w:r>
          </w:p>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(инициалы, фамилия)</w:t>
            </w:r>
          </w:p>
        </w:tc>
        <w:tc>
          <w:tcPr>
            <w:tcW w:w="2270"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1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 ___________ ____ г.</w:t>
            </w:r>
          </w:p>
        </w:tc>
      </w:tr>
      <w:tr>
        <w:trPr/>
        <w:tc>
          <w:tcPr>
            <w:tcW w:w="2269" w:type="dxa"/>
            <w:vMerge w:val="restart"/>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6810"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Отметка специалиста, принявшего заявление и приложенные к нему документы:</w:t>
            </w:r>
          </w:p>
        </w:tc>
      </w:tr>
      <w:tr>
        <w:trPr/>
        <w:tc>
          <w:tcPr>
            <w:tcW w:w="2269"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810"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269"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810"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269"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810"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269"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810"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269" w:type="dxa"/>
            <w:vMerge w:val="continue"/>
            <w:tcBorders>
              <w:top w:val="single" w:sz="8" w:space="0" w:color="000000"/>
              <w:left w:val="single" w:sz="8" w:space="0" w:color="000000"/>
              <w:bottom w:val="single" w:sz="8" w:space="0" w:color="000000"/>
            </w:tcBorders>
            <w:shd w:fill="auto" w:val="clear"/>
          </w:tcPr>
          <w:p>
            <w:pPr>
              <w:pStyle w:val="Normal"/>
              <w:snapToGrid w:val="false"/>
              <w:spacing w:lineRule="auto" w:line="240" w:before="0" w:after="0"/>
              <w:rPr>
                <w:rFonts w:ascii="Verdana" w:hAnsi="Verdana" w:eastAsia="Times New Roman" w:cs="Verdana"/>
                <w:sz w:val="21"/>
                <w:szCs w:val="21"/>
                <w:lang w:eastAsia="ru-RU"/>
              </w:rPr>
            </w:pPr>
            <w:r>
              <w:rPr>
                <w:rFonts w:eastAsia="Times New Roman" w:cs="Verdana" w:ascii="Verdana" w:hAnsi="Verdana"/>
                <w:sz w:val="21"/>
                <w:szCs w:val="21"/>
                <w:lang w:eastAsia="ru-RU"/>
              </w:rPr>
            </w:r>
          </w:p>
        </w:tc>
        <w:tc>
          <w:tcPr>
            <w:tcW w:w="6810" w:type="dxa"/>
            <w:gridSpan w:val="3"/>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p>
      <w:pPr>
        <w:pStyle w:val="Normal"/>
        <w:spacing w:lineRule="auto" w:line="240" w:before="0" w:after="0"/>
        <w:ind w:firstLine="540"/>
        <w:jc w:val="both"/>
        <w:rPr>
          <w:rFonts w:ascii="Times New Roman" w:hAnsi="Times New Roman" w:eastAsia="Times New Roman" w:cs="Times New Roman"/>
          <w:sz w:val="24"/>
          <w:szCs w:val="24"/>
          <w:lang w:eastAsia="ru-RU"/>
        </w:rPr>
      </w:pPr>
      <w:bookmarkStart w:id="2" w:name="p609"/>
      <w:bookmarkEnd w:id="2"/>
      <w:r>
        <w:rPr>
          <w:rFonts w:eastAsia="Times New Roman" w:cs="Times New Roman" w:ascii="Times New Roman" w:hAnsi="Times New Roman"/>
          <w:sz w:val="24"/>
          <w:szCs w:val="24"/>
          <w:lang w:eastAsia="ru-RU"/>
        </w:rPr>
        <w:t>&lt;1&gt; Строка дублируется для каждого объединенного земельного участка.</w:t>
      </w:r>
    </w:p>
    <w:p>
      <w:pPr>
        <w:pStyle w:val="Normal"/>
        <w:spacing w:lineRule="auto" w:line="240" w:before="0" w:after="0"/>
        <w:ind w:firstLine="540"/>
        <w:jc w:val="both"/>
        <w:rPr>
          <w:rFonts w:ascii="Times New Roman" w:hAnsi="Times New Roman" w:eastAsia="Times New Roman" w:cs="Times New Roman"/>
          <w:sz w:val="24"/>
          <w:szCs w:val="24"/>
          <w:lang w:eastAsia="ru-RU"/>
        </w:rPr>
      </w:pPr>
      <w:bookmarkStart w:id="3" w:name="p610"/>
      <w:bookmarkEnd w:id="3"/>
      <w:r>
        <w:rPr>
          <w:rFonts w:eastAsia="Times New Roman" w:cs="Times New Roman" w:ascii="Times New Roman" w:hAnsi="Times New Roman"/>
          <w:sz w:val="24"/>
          <w:szCs w:val="24"/>
          <w:lang w:eastAsia="ru-RU"/>
        </w:rPr>
        <w:t>&lt;2&gt; Строка дублируется для каждого перераспределенного земельного участка.</w:t>
      </w:r>
    </w:p>
    <w:p>
      <w:pPr>
        <w:pStyle w:val="Normal"/>
        <w:spacing w:lineRule="auto" w:line="240" w:before="0" w:after="0"/>
        <w:ind w:firstLine="540"/>
        <w:jc w:val="both"/>
        <w:rPr>
          <w:rFonts w:ascii="Times New Roman" w:hAnsi="Times New Roman" w:eastAsia="Times New Roman" w:cs="Times New Roman"/>
          <w:sz w:val="24"/>
          <w:szCs w:val="24"/>
          <w:lang w:eastAsia="ru-RU"/>
        </w:rPr>
      </w:pPr>
      <w:bookmarkStart w:id="4" w:name="p611"/>
      <w:bookmarkEnd w:id="4"/>
      <w:r>
        <w:rPr>
          <w:rFonts w:eastAsia="Times New Roman" w:cs="Times New Roman" w:ascii="Times New Roman" w:hAnsi="Times New Roman"/>
          <w:sz w:val="24"/>
          <w:szCs w:val="24"/>
          <w:lang w:eastAsia="ru-RU"/>
        </w:rPr>
        <w:t>&lt;3&gt; Строка дублируется для каждого разделенного помещения.</w:t>
      </w:r>
    </w:p>
    <w:p>
      <w:pPr>
        <w:pStyle w:val="Normal"/>
        <w:spacing w:lineRule="auto" w:line="240" w:before="0" w:after="0"/>
        <w:ind w:firstLine="540"/>
        <w:jc w:val="both"/>
        <w:rPr>
          <w:rFonts w:ascii="Times New Roman" w:hAnsi="Times New Roman" w:eastAsia="Times New Roman" w:cs="Times New Roman"/>
          <w:sz w:val="24"/>
          <w:szCs w:val="24"/>
          <w:lang w:eastAsia="ru-RU"/>
        </w:rPr>
      </w:pPr>
      <w:bookmarkStart w:id="5" w:name="p612"/>
      <w:bookmarkEnd w:id="5"/>
      <w:r>
        <w:rPr>
          <w:rFonts w:eastAsia="Times New Roman" w:cs="Times New Roman" w:ascii="Times New Roman" w:hAnsi="Times New Roman"/>
          <w:sz w:val="24"/>
          <w:szCs w:val="24"/>
          <w:lang w:eastAsia="ru-RU"/>
        </w:rPr>
        <w:t>&lt;4&gt; Строка дублируется для каждого объединенного помещения.</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pStyle w:val="Normal"/>
        <w:spacing w:lineRule="auto" w:line="240" w:before="0" w:after="0"/>
        <w:jc w:val="both"/>
        <w:rPr>
          <w:rFonts w:ascii="Verdana" w:hAnsi="Verdana" w:eastAsia="Times New Roman" w:cs="Verdana"/>
          <w:sz w:val="21"/>
          <w:szCs w:val="21"/>
          <w:lang w:eastAsia="ru-RU"/>
        </w:rPr>
      </w:pPr>
      <w:r>
        <w:rPr>
          <w:rFonts w:eastAsia="Times New Roman" w:cs="Verdana" w:ascii="Verdana" w:hAnsi="Verdana"/>
          <w:sz w:val="21"/>
          <w:szCs w:val="21"/>
          <w:lang w:eastAsia="ru-RU"/>
        </w:rPr>
        <w:t> </w:t>
      </w:r>
    </w:p>
    <w:tbl>
      <w:tblPr>
        <w:tblW w:w="1660" w:type="dxa"/>
        <w:jc w:val="left"/>
        <w:tblInd w:w="20" w:type="dxa"/>
        <w:tblCellMar>
          <w:top w:w="0" w:type="dxa"/>
          <w:left w:w="0" w:type="dxa"/>
          <w:bottom w:w="0" w:type="dxa"/>
          <w:right w:w="0" w:type="dxa"/>
        </w:tblCellMar>
      </w:tblPr>
      <w:tblGrid>
        <w:gridCol w:w="344"/>
        <w:gridCol w:w="742"/>
        <w:gridCol w:w="574"/>
      </w:tblGrid>
      <w:tr>
        <w:trPr/>
        <w:tc>
          <w:tcPr>
            <w:tcW w:w="344" w:type="dxa"/>
            <w:tcBorders/>
            <w:shd w:fill="auto" w:val="clear"/>
          </w:tcPr>
          <w:p>
            <w:pPr>
              <w:pStyle w:val="Normal"/>
              <w:spacing w:lineRule="auto" w:line="240" w:before="0" w:after="1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742" w:type="dxa"/>
            <w:tcBorders>
              <w:top w:val="single" w:sz="8" w:space="0" w:color="000000"/>
              <w:left w:val="single" w:sz="8" w:space="0" w:color="000000"/>
              <w:bottom w:val="single" w:sz="8" w:space="0" w:color="000000"/>
            </w:tcBorders>
            <w:shd w:fill="auto" w:val="clear"/>
          </w:tcPr>
          <w:p>
            <w:pPr>
              <w:pStyle w:val="Normal"/>
              <w:spacing w:lineRule="auto" w:line="240" w:before="0" w:after="1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w:t>
            </w:r>
          </w:p>
        </w:tc>
        <w:tc>
          <w:tcPr>
            <w:tcW w:w="574" w:type="dxa"/>
            <w:tcBorders>
              <w:left w:val="single" w:sz="8" w:space="0" w:color="000000"/>
            </w:tcBorders>
            <w:shd w:fill="auto" w:val="clear"/>
          </w:tcPr>
          <w:p>
            <w:pPr>
              <w:pStyle w:val="Normal"/>
              <w:spacing w:lineRule="auto" w:line="240" w:before="0" w:after="1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widowControl/>
        <w:tabs>
          <w:tab w:val="clear" w:pos="708"/>
          <w:tab w:val="left" w:pos="2070" w:leader="none"/>
        </w:tabs>
        <w:bidi w:val="0"/>
        <w:spacing w:lineRule="auto" w:line="276" w:before="0" w:after="200"/>
        <w:ind w:left="0" w:right="0" w:hanging="397"/>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3ad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Таблицы (моноширинный)"/>
    <w:basedOn w:val="Normal"/>
    <w:qFormat/>
    <w:pPr>
      <w:ind w:left="0" w:right="0" w:hanging="0"/>
    </w:pPr>
    <w:rPr>
      <w:rFonts w:ascii="Courier New" w:hAnsi="Courier New"/>
    </w:rPr>
  </w:style>
  <w:style w:type="paragraph" w:styleId="Consplusnormal">
    <w:name w:val="consplusnormal"/>
    <w:basedOn w:val="Normal"/>
    <w:qFormat/>
    <w:pPr>
      <w:spacing w:before="100" w:after="100"/>
      <w:ind w:left="0" w:right="0" w:firstLine="720"/>
    </w:pPr>
    <w:rPr/>
  </w:style>
  <w:style w:type="paragraph" w:styleId="ConsNormal">
    <w:name w:val="ConsNormal"/>
    <w:qFormat/>
    <w:pPr>
      <w:widowControl w:val="false"/>
      <w:suppressAutoHyphens w:val="true"/>
      <w:bidi w:val="0"/>
      <w:spacing w:lineRule="auto" w:line="276" w:before="0" w:after="200"/>
      <w:ind w:left="0" w:right="19772" w:firstLine="720"/>
      <w:jc w:val="left"/>
    </w:pPr>
    <w:rPr>
      <w:rFonts w:ascii="Arial" w:hAnsi="Arial" w:eastAsia="Liberation Serif" w:cs="Liberation Serif"/>
      <w:color w:val="auto"/>
      <w:kern w:val="2"/>
      <w:sz w:val="20"/>
      <w:szCs w:val="20"/>
      <w:lang w:val="ru-RU" w:eastAsia="hi-IN" w:bidi="ar-SA"/>
    </w:rPr>
  </w:style>
  <w:style w:type="paragraph" w:styleId="Style22">
    <w:name w:val="Комментарий"/>
    <w:qFormat/>
    <w:pPr>
      <w:widowControl w:val="false"/>
      <w:suppressAutoHyphens w:val="true"/>
      <w:bidi w:val="0"/>
      <w:spacing w:lineRule="auto" w:line="276" w:before="75" w:after="0"/>
      <w:ind w:left="170" w:right="0" w:hanging="0"/>
      <w:jc w:val="left"/>
    </w:pPr>
    <w:rPr>
      <w:rFonts w:ascii="Liberation Serif" w:hAnsi="Liberation Serif" w:eastAsia="Liberation Serif" w:cs="Liberation Serif"/>
      <w:color w:val="353842"/>
      <w:kern w:val="2"/>
      <w:sz w:val="24"/>
      <w:szCs w:val="24"/>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Application>LibreOffice/6.3.0.4$Windows_X86_64 LibreOffice_project/057fc023c990d676a43019934386b85b21a9ee99</Application>
  <Pages>25</Pages>
  <Words>3725</Words>
  <Characters>28295</Characters>
  <CharactersWithSpaces>32247</CharactersWithSpaces>
  <Paragraphs>691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2021-03-17T02:14:00Z</dcterms:created>
  <dc:creator>User</dc:creator>
  <dc:description/>
  <dc:language>ru-RU</dc:language>
  <cp:lastModifiedBy/>
  <cp:lastPrinted>2021-06-15T07:01:55Z</cp:lastPrinted>
  <dcterms:modified xsi:type="dcterms:W3CDTF">2021-06-15T07:26:10Z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